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63" w:rsidRPr="00231A93" w:rsidRDefault="00772963" w:rsidP="00772963">
      <w:pPr>
        <w:pStyle w:val="Style17"/>
        <w:widowControl/>
        <w:spacing w:before="38"/>
        <w:rPr>
          <w:rStyle w:val="FontStyle69"/>
          <w:b/>
          <w:sz w:val="24"/>
        </w:rPr>
      </w:pPr>
      <w:r w:rsidRPr="00231A93">
        <w:rPr>
          <w:b/>
        </w:rPr>
        <w:t xml:space="preserve">Тезисы. Секция «Краеведение». Тема работы </w:t>
      </w:r>
      <w:r w:rsidRPr="00231A93">
        <w:rPr>
          <w:rStyle w:val="FontStyle69"/>
          <w:b/>
          <w:sz w:val="24"/>
        </w:rPr>
        <w:t>«</w:t>
      </w:r>
      <w:r w:rsidRPr="00231A93">
        <w:rPr>
          <w:b/>
          <w:bCs/>
          <w:iCs/>
          <w:color w:val="000000"/>
        </w:rPr>
        <w:t>Религиозная жизнь в Таганроге во время немецкой оккупации</w:t>
      </w:r>
      <w:r w:rsidRPr="00231A93">
        <w:rPr>
          <w:rStyle w:val="FontStyle69"/>
          <w:b/>
          <w:sz w:val="24"/>
        </w:rPr>
        <w:t>».  Автор Пронин Артем Эдуардович, 9 «В» класс МАОУ СОШ 3 37.</w:t>
      </w:r>
      <w:r w:rsidR="00231A93" w:rsidRPr="00231A93">
        <w:rPr>
          <w:rStyle w:val="FontStyle69"/>
          <w:b/>
          <w:sz w:val="24"/>
        </w:rPr>
        <w:t xml:space="preserve"> Научный руководитель Лебединец Наталья Егоровна, учитель истории МАОУ СОШ № 37.</w:t>
      </w:r>
    </w:p>
    <w:p w:rsidR="00772963" w:rsidRDefault="00772963" w:rsidP="00772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963" w:rsidRPr="00772963" w:rsidRDefault="00772963" w:rsidP="00772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 своей работе рассматриваем, как проявились особенности </w:t>
      </w:r>
      <w:r w:rsidRPr="007729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религиозного возрождения на оккупированной территории города Таганрога в период Великой Отечественной вой</w:t>
      </w:r>
      <w:r w:rsidRPr="007729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ны</w:t>
      </w:r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2963" w:rsidRPr="00772963" w:rsidRDefault="00772963" w:rsidP="00772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729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Нами была выдвинута гипотеза</w:t>
      </w:r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священнослужители в основном шли на сотрудничество с врагом не по идейным мотивам, а чтобы помочь простым людям выжить в условиях оккупационного режима.</w:t>
      </w:r>
    </w:p>
    <w:p w:rsidR="00772963" w:rsidRPr="00772963" w:rsidRDefault="00772963" w:rsidP="00772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729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Нами были выдвинуты следующие  цели работы:</w:t>
      </w:r>
    </w:p>
    <w:p w:rsidR="00772963" w:rsidRPr="00772963" w:rsidRDefault="00772963" w:rsidP="007729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охарактеризовать цели, задачи и содержание политики советской власти по отношению к духовенству в предвоенный период;</w:t>
      </w:r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проанализировать </w:t>
      </w:r>
      <w:r w:rsidRPr="0077296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религиозную политику немецких захватчиков на оккупированной советской территории на примере Ростовской области и Таганрога;</w:t>
      </w:r>
    </w:p>
    <w:p w:rsidR="00772963" w:rsidRPr="00772963" w:rsidRDefault="00772963" w:rsidP="00772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проанализировать мотивы сотрудничества священнослужителей с оккупантами;</w:t>
      </w:r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охарактеризовать вклад епископа Иосифа Чернова в возрождение религиозной жизни в </w:t>
      </w:r>
      <w:proofErr w:type="spellStart"/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аганроге</w:t>
      </w:r>
      <w:proofErr w:type="spellEnd"/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963" w:rsidRPr="00772963" w:rsidRDefault="00772963" w:rsidP="00772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72963">
        <w:rPr>
          <w:rFonts w:ascii="Times New Roman" w:eastAsia="TimesNewRomanPSMT" w:hAnsi="Times New Roman" w:cs="Times New Roman"/>
          <w:sz w:val="24"/>
          <w:szCs w:val="24"/>
        </w:rPr>
        <w:t xml:space="preserve">          Историография, посвященная проблемам истории Русской православной церкви в годы Великой Отечественной войны, обширна. </w:t>
      </w:r>
      <w:r w:rsidRPr="00772963">
        <w:rPr>
          <w:rFonts w:ascii="Times New Roman" w:hAnsi="Times New Roman" w:cs="Times New Roman"/>
          <w:sz w:val="24"/>
          <w:szCs w:val="24"/>
        </w:rPr>
        <w:t xml:space="preserve">Особенностям  </w:t>
      </w:r>
      <w:r w:rsidRPr="00772963">
        <w:rPr>
          <w:rFonts w:ascii="Times New Roman" w:eastAsia="TimesNewRomanPSMT" w:hAnsi="Times New Roman" w:cs="Times New Roman"/>
          <w:sz w:val="24"/>
          <w:szCs w:val="24"/>
        </w:rPr>
        <w:t>взаимодействия духовенства с оккупационными властями в годы Великой Отечественной войны и проблеме коллаборационизма посвящены работы иеродиакона Платона (Рожкова). Просветительской деятельности и пастырскому служению посвящены исследования О</w:t>
      </w:r>
      <w:r w:rsidR="00231A93">
        <w:rPr>
          <w:rFonts w:ascii="Times New Roman" w:eastAsia="TimesNewRomanPSMT" w:hAnsi="Times New Roman" w:cs="Times New Roman"/>
          <w:sz w:val="24"/>
          <w:szCs w:val="24"/>
        </w:rPr>
        <w:t xml:space="preserve">.А. </w:t>
      </w:r>
      <w:proofErr w:type="spellStart"/>
      <w:r w:rsidR="00231A93">
        <w:rPr>
          <w:rFonts w:ascii="Times New Roman" w:eastAsia="TimesNewRomanPSMT" w:hAnsi="Times New Roman" w:cs="Times New Roman"/>
          <w:sz w:val="24"/>
          <w:szCs w:val="24"/>
        </w:rPr>
        <w:t>Бабичевой</w:t>
      </w:r>
      <w:proofErr w:type="spellEnd"/>
      <w:r w:rsidR="00231A93">
        <w:rPr>
          <w:rFonts w:ascii="Times New Roman" w:eastAsia="TimesNewRomanPSMT" w:hAnsi="Times New Roman" w:cs="Times New Roman"/>
          <w:sz w:val="24"/>
          <w:szCs w:val="24"/>
        </w:rPr>
        <w:t xml:space="preserve"> и В.В. </w:t>
      </w:r>
      <w:proofErr w:type="spellStart"/>
      <w:r w:rsidR="00231A93">
        <w:rPr>
          <w:rFonts w:ascii="Times New Roman" w:eastAsia="TimesNewRomanPSMT" w:hAnsi="Times New Roman" w:cs="Times New Roman"/>
          <w:sz w:val="24"/>
          <w:szCs w:val="24"/>
        </w:rPr>
        <w:t>Калашника</w:t>
      </w:r>
      <w:proofErr w:type="spellEnd"/>
      <w:r w:rsidR="00231A93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772963">
        <w:rPr>
          <w:rFonts w:ascii="Times New Roman" w:eastAsia="TimesNewRomanPSMT" w:hAnsi="Times New Roman" w:cs="Times New Roman"/>
          <w:sz w:val="24"/>
          <w:szCs w:val="24"/>
        </w:rPr>
        <w:t xml:space="preserve"> Участие духовенства в движении сопротивления и военных действиях рассматривается в работах С.В. Кулик и Е</w:t>
      </w:r>
      <w:r w:rsidR="00231A93">
        <w:rPr>
          <w:rFonts w:ascii="Times New Roman" w:eastAsia="TimesNewRomanPSMT" w:hAnsi="Times New Roman" w:cs="Times New Roman"/>
          <w:sz w:val="24"/>
          <w:szCs w:val="24"/>
        </w:rPr>
        <w:t xml:space="preserve">.А. </w:t>
      </w:r>
      <w:proofErr w:type="spellStart"/>
      <w:r w:rsidR="00231A93">
        <w:rPr>
          <w:rFonts w:ascii="Times New Roman" w:eastAsia="TimesNewRomanPSMT" w:hAnsi="Times New Roman" w:cs="Times New Roman"/>
          <w:sz w:val="24"/>
          <w:szCs w:val="24"/>
        </w:rPr>
        <w:t>Самыловской</w:t>
      </w:r>
      <w:proofErr w:type="spellEnd"/>
      <w:r w:rsidR="00231A93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772963">
        <w:rPr>
          <w:rFonts w:ascii="Times New Roman" w:eastAsia="TimesNewRomanPSMT" w:hAnsi="Times New Roman" w:cs="Times New Roman"/>
          <w:sz w:val="24"/>
          <w:szCs w:val="24"/>
        </w:rPr>
        <w:t xml:space="preserve"> Значительный интерес представляют региональные исследования, посвященные проблемам религиозного возрождения в годы Великой Отечественной войны на территории Ростовской области  и Таганрога. Это работы Журавлева Е.И, Редькиной О.Ю., </w:t>
      </w:r>
      <w:proofErr w:type="spellStart"/>
      <w:r w:rsidRPr="00772963">
        <w:rPr>
          <w:rFonts w:ascii="Times New Roman" w:eastAsia="TimesNewRomanPSMT" w:hAnsi="Times New Roman" w:cs="Times New Roman"/>
          <w:sz w:val="24"/>
          <w:szCs w:val="24"/>
        </w:rPr>
        <w:t>Табунщиковой</w:t>
      </w:r>
      <w:proofErr w:type="spellEnd"/>
      <w:r w:rsidRPr="00772963">
        <w:rPr>
          <w:rFonts w:ascii="Times New Roman" w:eastAsia="TimesNewRomanPSMT" w:hAnsi="Times New Roman" w:cs="Times New Roman"/>
          <w:sz w:val="24"/>
          <w:szCs w:val="24"/>
        </w:rPr>
        <w:t xml:space="preserve"> Л.В.,</w:t>
      </w:r>
      <w:r w:rsidRPr="00772963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</w:t>
      </w:r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Линца С.И., Шишкина Е.Н., </w:t>
      </w:r>
      <w:proofErr w:type="spellStart"/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Киричек</w:t>
      </w:r>
      <w:proofErr w:type="spellEnd"/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М.С., </w:t>
      </w:r>
      <w:proofErr w:type="spellStart"/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Свентицкого</w:t>
      </w:r>
      <w:proofErr w:type="spellEnd"/>
      <w:r w:rsidRPr="0077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Д.В., Королевой В.В.</w:t>
      </w:r>
    </w:p>
    <w:p w:rsidR="00772963" w:rsidRPr="00772963" w:rsidRDefault="00772963" w:rsidP="00772963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963">
        <w:rPr>
          <w:rFonts w:ascii="Times New Roman" w:hAnsi="Times New Roman" w:cs="Times New Roman"/>
          <w:sz w:val="24"/>
          <w:szCs w:val="24"/>
        </w:rPr>
        <w:t xml:space="preserve">          Факты из истории  оккупации  Таганрога мы обнаружили также в статьях коллаборационистской газеты «Наше слово», которая издавалась в период оккупации,  и сейчас хранится в ТФ ГАРО.   </w:t>
      </w:r>
    </w:p>
    <w:p w:rsidR="00772963" w:rsidRPr="00772963" w:rsidRDefault="00231A93" w:rsidP="00772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Нами были сделаны следующие выводы. </w:t>
      </w:r>
      <w:bookmarkStart w:id="0" w:name="_GoBack"/>
      <w:bookmarkEnd w:id="0"/>
      <w:r w:rsidR="00772963" w:rsidRPr="00772963">
        <w:rPr>
          <w:rFonts w:ascii="Times New Roman" w:eastAsia="TimesNewRomanPSMT" w:hAnsi="Times New Roman" w:cs="Times New Roman"/>
          <w:sz w:val="24"/>
          <w:szCs w:val="24"/>
        </w:rPr>
        <w:t xml:space="preserve">В довоенный период вследствие репрессивной политики советского государства духовенство было разрознено и не представляло собой единой социальной группы. Священнослужители, чтобы выжить, были вынуждены переходить на службу в государственные учреждения, работать в колхозах, выполнять неквалифицированные работы. Часть духовенства, помня свое священническое достоинство, отказалась работать в советских учреждениях и проживала на иждивении своих детей. Во время Великой Отечественной войны ситуация начала меняться. До оккупации Ростовской области священнослужители продолжали работать в государственных структурах, но некоторые из них начали возвращаться к </w:t>
      </w:r>
      <w:proofErr w:type="spellStart"/>
      <w:r w:rsidR="00772963" w:rsidRPr="00772963">
        <w:rPr>
          <w:rFonts w:ascii="Times New Roman" w:eastAsia="TimesNewRomanPSMT" w:hAnsi="Times New Roman" w:cs="Times New Roman"/>
          <w:sz w:val="24"/>
          <w:szCs w:val="24"/>
        </w:rPr>
        <w:t>священнослужению</w:t>
      </w:r>
      <w:proofErr w:type="spellEnd"/>
      <w:r w:rsidR="00772963" w:rsidRPr="00772963">
        <w:rPr>
          <w:rFonts w:ascii="Times New Roman" w:eastAsia="TimesNewRomanPSMT" w:hAnsi="Times New Roman" w:cs="Times New Roman"/>
          <w:sz w:val="24"/>
          <w:szCs w:val="24"/>
        </w:rPr>
        <w:t xml:space="preserve"> в открывавшиеся по инициативе прихожан церкви. Коренной перелом наступил во время оккупации. Политика оккупационных властей, направленная на формирование епархиальных управлений, в которых захватчики видели инструмент идеологического воздействия на население, и массовое открытие церквей, стимулировала возвращение к совершению богослужений священников довоенного </w:t>
      </w:r>
      <w:proofErr w:type="spellStart"/>
      <w:r w:rsidR="00772963" w:rsidRPr="00772963">
        <w:rPr>
          <w:rFonts w:ascii="Times New Roman" w:eastAsia="TimesNewRomanPSMT" w:hAnsi="Times New Roman" w:cs="Times New Roman"/>
          <w:sz w:val="24"/>
          <w:szCs w:val="24"/>
        </w:rPr>
        <w:t>поставления</w:t>
      </w:r>
      <w:proofErr w:type="spellEnd"/>
      <w:r w:rsidR="00772963" w:rsidRPr="00772963">
        <w:rPr>
          <w:rFonts w:ascii="Times New Roman" w:eastAsia="TimesNewRomanPSMT" w:hAnsi="Times New Roman" w:cs="Times New Roman"/>
          <w:sz w:val="24"/>
          <w:szCs w:val="24"/>
        </w:rPr>
        <w:t xml:space="preserve"> и поддерживала новые хиротонии. Эти обстоятельства стали поводом для пополнения рядов духовенства случайными людьми, видевшими в принятии священного сана способ выживания. Часть духовенства отказалась возвращаться к </w:t>
      </w:r>
      <w:proofErr w:type="spellStart"/>
      <w:r w:rsidR="00772963" w:rsidRPr="00772963">
        <w:rPr>
          <w:rFonts w:ascii="Times New Roman" w:eastAsia="TimesNewRomanPSMT" w:hAnsi="Times New Roman" w:cs="Times New Roman"/>
          <w:sz w:val="24"/>
          <w:szCs w:val="24"/>
        </w:rPr>
        <w:t>священнослужению</w:t>
      </w:r>
      <w:proofErr w:type="spellEnd"/>
      <w:r w:rsidR="00772963" w:rsidRPr="00772963">
        <w:rPr>
          <w:rFonts w:ascii="Times New Roman" w:eastAsia="TimesNewRomanPSMT" w:hAnsi="Times New Roman" w:cs="Times New Roman"/>
          <w:sz w:val="24"/>
          <w:szCs w:val="24"/>
        </w:rPr>
        <w:t xml:space="preserve"> частично из несогласия с руководителями новообразованных епархиальных управлений, поддерживавших оккупантов, частично по причине страха возвращения советской власти и возможных репрессий. Период оккупации, несмотря на массовое открытие церквей, был, скорее, </w:t>
      </w:r>
      <w:proofErr w:type="spellStart"/>
      <w:r w:rsidR="00772963" w:rsidRPr="00772963">
        <w:rPr>
          <w:rFonts w:ascii="Times New Roman" w:eastAsia="TimesNewRomanPSMT" w:hAnsi="Times New Roman" w:cs="Times New Roman"/>
          <w:sz w:val="24"/>
          <w:szCs w:val="24"/>
        </w:rPr>
        <w:t>псевдовозрождением</w:t>
      </w:r>
      <w:proofErr w:type="spellEnd"/>
      <w:r w:rsidR="00772963" w:rsidRPr="00772963">
        <w:rPr>
          <w:rFonts w:ascii="Times New Roman" w:eastAsia="TimesNewRomanPSMT" w:hAnsi="Times New Roman" w:cs="Times New Roman"/>
          <w:sz w:val="24"/>
          <w:szCs w:val="24"/>
        </w:rPr>
        <w:t xml:space="preserve"> Русской православной церкви, которой инициативные священники пытались навязать </w:t>
      </w:r>
      <w:proofErr w:type="spellStart"/>
      <w:r w:rsidR="00772963" w:rsidRPr="00772963">
        <w:rPr>
          <w:rFonts w:ascii="Times New Roman" w:eastAsia="TimesNewRomanPSMT" w:hAnsi="Times New Roman" w:cs="Times New Roman"/>
          <w:sz w:val="24"/>
          <w:szCs w:val="24"/>
        </w:rPr>
        <w:t>антиканоническое</w:t>
      </w:r>
      <w:proofErr w:type="spellEnd"/>
      <w:r w:rsidR="00772963" w:rsidRPr="00772963">
        <w:rPr>
          <w:rFonts w:ascii="Times New Roman" w:eastAsia="TimesNewRomanPSMT" w:hAnsi="Times New Roman" w:cs="Times New Roman"/>
          <w:sz w:val="24"/>
          <w:szCs w:val="24"/>
        </w:rPr>
        <w:t xml:space="preserve"> управление. Мотивы священников, служивших во время оккупации, были различны, некоторые верили, что оккупанты возродят религиозную жизнь в России, другие стремились получить средства к существованию, но большинство священников стремились поддержать простых людей, оказавшихся в сложных условиях оккупации.</w:t>
      </w:r>
    </w:p>
    <w:sectPr w:rsidR="00772963" w:rsidRPr="00772963" w:rsidSect="00231A93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12"/>
    <w:rsid w:val="00231A93"/>
    <w:rsid w:val="00414F12"/>
    <w:rsid w:val="00772963"/>
    <w:rsid w:val="00EA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rsid w:val="00772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772963"/>
    <w:rPr>
      <w:rFonts w:ascii="Times New Roman" w:hAnsi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rsid w:val="00772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772963"/>
    <w:rPr>
      <w:rFonts w:ascii="Times New Roman" w:hAnsi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619</Words>
  <Characters>3531</Characters>
  <Application>Microsoft Office Word</Application>
  <DocSecurity>0</DocSecurity>
  <Lines>29</Lines>
  <Paragraphs>8</Paragraphs>
  <ScaleCrop>false</ScaleCrop>
  <Company>Home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2021-01-31T06:09:00Z</dcterms:created>
  <dcterms:modified xsi:type="dcterms:W3CDTF">2021-01-31T06:20:00Z</dcterms:modified>
</cp:coreProperties>
</file>