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702F2" w14:textId="77777777" w:rsidR="00F01541" w:rsidRDefault="00000000">
      <w:pPr>
        <w:pStyle w:val="211"/>
        <w:rPr>
          <w:sz w:val="28"/>
        </w:rPr>
      </w:pPr>
      <w:r>
        <w:rPr>
          <w:sz w:val="28"/>
        </w:rPr>
        <w:t xml:space="preserve">О результатах деятельности муниципальных </w:t>
      </w:r>
    </w:p>
    <w:p w14:paraId="2C78F820" w14:textId="77777777" w:rsidR="00F01541" w:rsidRDefault="00000000">
      <w:pPr>
        <w:pStyle w:val="211"/>
        <w:rPr>
          <w:sz w:val="28"/>
        </w:rPr>
      </w:pPr>
      <w:r>
        <w:rPr>
          <w:sz w:val="28"/>
        </w:rPr>
        <w:t>антинаркотических комиссий Ростовской области за I полугодие 2026 года</w:t>
      </w:r>
    </w:p>
    <w:p w14:paraId="37D3A0FE" w14:textId="77777777" w:rsidR="00F01541" w:rsidRDefault="00000000">
      <w:pPr>
        <w:pStyle w:val="211"/>
        <w:rPr>
          <w:sz w:val="28"/>
        </w:rPr>
      </w:pPr>
      <w:r>
        <w:rPr>
          <w:b w:val="0"/>
          <w:sz w:val="28"/>
        </w:rPr>
        <w:t xml:space="preserve">(по итогам анализа отчетов антинаркотических комиссий </w:t>
      </w:r>
    </w:p>
    <w:p w14:paraId="4CD4010C" w14:textId="77777777" w:rsidR="00F01541" w:rsidRDefault="00000000">
      <w:pPr>
        <w:pStyle w:val="211"/>
        <w:rPr>
          <w:sz w:val="28"/>
        </w:rPr>
      </w:pPr>
      <w:r>
        <w:rPr>
          <w:b w:val="0"/>
          <w:sz w:val="28"/>
        </w:rPr>
        <w:t>муниципальных образований)</w:t>
      </w:r>
    </w:p>
    <w:p w14:paraId="7C38FBDA" w14:textId="77777777" w:rsidR="00F01541" w:rsidRDefault="00F01541">
      <w:pPr>
        <w:pStyle w:val="211"/>
        <w:spacing w:line="240" w:lineRule="auto"/>
        <w:rPr>
          <w:sz w:val="28"/>
        </w:rPr>
      </w:pPr>
    </w:p>
    <w:p w14:paraId="3122D9E0" w14:textId="77777777" w:rsidR="00F01541" w:rsidRDefault="00000000">
      <w:pPr>
        <w:numPr>
          <w:ilvl w:val="0"/>
          <w:numId w:val="1"/>
        </w:numPr>
        <w:tabs>
          <w:tab w:val="left" w:pos="993"/>
        </w:tabs>
        <w:ind w:left="0" w:righ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pacing w:val="8"/>
          <w:sz w:val="28"/>
        </w:rPr>
        <w:t>Характеристика наркоситуации в муниципальных образованиях Ростовской области.</w:t>
      </w:r>
    </w:p>
    <w:p w14:paraId="210D2DA2" w14:textId="77777777" w:rsidR="00F01541" w:rsidRDefault="00F01541">
      <w:pPr>
        <w:tabs>
          <w:tab w:val="left" w:pos="993"/>
        </w:tabs>
        <w:ind w:right="23"/>
        <w:jc w:val="both"/>
        <w:rPr>
          <w:rFonts w:ascii="Times New Roman" w:hAnsi="Times New Roman"/>
          <w:b/>
          <w:spacing w:val="8"/>
          <w:sz w:val="28"/>
        </w:rPr>
      </w:pPr>
    </w:p>
    <w:p w14:paraId="119C6FBA" w14:textId="77777777" w:rsidR="00F01541" w:rsidRDefault="00000000">
      <w:pPr>
        <w:widowControl/>
        <w:spacing w:before="57" w:after="5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данным Управления Роспотребнадзора по Ростовской области </w:t>
      </w:r>
      <w:r>
        <w:rPr>
          <w:rFonts w:ascii="Times New Roman" w:hAnsi="Times New Roman"/>
          <w:sz w:val="28"/>
        </w:rPr>
        <w:br/>
        <w:t xml:space="preserve">в I полугодии 2026 года отмечается </w:t>
      </w:r>
      <w:r>
        <w:rPr>
          <w:rFonts w:ascii="Times New Roman" w:hAnsi="Times New Roman"/>
          <w:b/>
          <w:sz w:val="28"/>
        </w:rPr>
        <w:t>снижение на 24%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количества случаев острых отравлений</w:t>
      </w:r>
      <w:r>
        <w:rPr>
          <w:rFonts w:ascii="Times New Roman" w:hAnsi="Times New Roman"/>
          <w:sz w:val="28"/>
        </w:rPr>
        <w:t xml:space="preserve"> наркотиками и психодислептиками (галлюциногенами) (6 мес. 2026 г. – </w:t>
      </w:r>
      <w:r>
        <w:rPr>
          <w:rFonts w:ascii="Times New Roman" w:hAnsi="Times New Roman"/>
          <w:b/>
          <w:sz w:val="28"/>
        </w:rPr>
        <w:t>247</w:t>
      </w:r>
      <w:r>
        <w:rPr>
          <w:rFonts w:ascii="Times New Roman" w:hAnsi="Times New Roman"/>
          <w:sz w:val="28"/>
        </w:rPr>
        <w:t xml:space="preserve">; 6 мес. 2025 г. – 325), в том числе на 24,3% случаев отравлений метадоном (6 мес. 2026 – </w:t>
      </w:r>
      <w:r>
        <w:rPr>
          <w:rFonts w:ascii="Times New Roman" w:hAnsi="Times New Roman"/>
          <w:b/>
          <w:sz w:val="28"/>
        </w:rPr>
        <w:t>115</w:t>
      </w:r>
      <w:r>
        <w:rPr>
          <w:rFonts w:ascii="Times New Roman" w:hAnsi="Times New Roman"/>
          <w:sz w:val="28"/>
        </w:rPr>
        <w:t>; 6 мес. 2025 г. – 152).</w:t>
      </w:r>
    </w:p>
    <w:p w14:paraId="3976FE2C" w14:textId="77777777" w:rsidR="00F01541" w:rsidRDefault="00000000">
      <w:pPr>
        <w:widowControl/>
        <w:spacing w:before="57" w:after="5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данным Главного управления МВД России по Ростовской области, по  итогам I полугодия 2026 года </w:t>
      </w:r>
      <w:r>
        <w:rPr>
          <w:rFonts w:ascii="Times New Roman" w:hAnsi="Times New Roman"/>
          <w:b/>
          <w:sz w:val="28"/>
        </w:rPr>
        <w:t>вырос объем изъятых</w:t>
      </w:r>
      <w:r>
        <w:rPr>
          <w:rFonts w:ascii="Times New Roman" w:hAnsi="Times New Roman"/>
          <w:sz w:val="28"/>
        </w:rPr>
        <w:t xml:space="preserve"> наркотических средств</w:t>
      </w:r>
      <w:r>
        <w:rPr>
          <w:rFonts w:ascii="Times New Roman" w:hAnsi="Times New Roman"/>
          <w:sz w:val="28"/>
        </w:rPr>
        <w:br/>
        <w:t>(</w:t>
      </w:r>
      <w:r>
        <w:rPr>
          <w:rFonts w:ascii="Times New Roman" w:hAnsi="Times New Roman"/>
          <w:b/>
          <w:sz w:val="28"/>
        </w:rPr>
        <w:t>376,0 кг;</w:t>
      </w:r>
      <w:r>
        <w:rPr>
          <w:rFonts w:ascii="Times New Roman" w:hAnsi="Times New Roman"/>
          <w:sz w:val="28"/>
        </w:rPr>
        <w:t xml:space="preserve"> 6 мес. 2025 г. – 278,7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кг). Основную часть изъятых наркотиков составляют</w:t>
      </w:r>
      <w:r>
        <w:rPr>
          <w:rFonts w:ascii="Times New Roman" w:hAnsi="Times New Roman"/>
          <w:b/>
          <w:sz w:val="28"/>
        </w:rPr>
        <w:t xml:space="preserve"> синтетические наркотики</w:t>
      </w:r>
      <w:r>
        <w:rPr>
          <w:rFonts w:ascii="Times New Roman" w:hAnsi="Times New Roman"/>
          <w:sz w:val="28"/>
        </w:rPr>
        <w:t xml:space="preserve"> амфетаминовой группы (</w:t>
      </w:r>
      <w:r>
        <w:rPr>
          <w:rFonts w:ascii="Times New Roman" w:hAnsi="Times New Roman"/>
          <w:b/>
          <w:sz w:val="28"/>
        </w:rPr>
        <w:t>338,8 кг</w:t>
      </w:r>
      <w:r>
        <w:rPr>
          <w:rFonts w:ascii="Times New Roman" w:hAnsi="Times New Roman"/>
          <w:sz w:val="28"/>
        </w:rPr>
        <w:t xml:space="preserve">; 6 мес. 2025 г. – 238,2 кг) и наркотики </w:t>
      </w:r>
      <w:r>
        <w:rPr>
          <w:rFonts w:ascii="Times New Roman" w:hAnsi="Times New Roman"/>
          <w:b/>
          <w:sz w:val="28"/>
        </w:rPr>
        <w:t xml:space="preserve">каннабисной группы </w:t>
      </w:r>
      <w:r>
        <w:rPr>
          <w:rFonts w:ascii="Times New Roman" w:hAnsi="Times New Roman"/>
          <w:sz w:val="28"/>
        </w:rPr>
        <w:t>(марихуана)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(32,1 кг; 6 мес. 2025 г. – 34,2 кг). Увеличение объемов изъятий синтетических наркотиков связано с  пресечением правоохранительными органами деятельности нарколабораторий </w:t>
      </w:r>
      <w:r>
        <w:rPr>
          <w:rFonts w:ascii="Times New Roman" w:hAnsi="Times New Roman"/>
          <w:b/>
          <w:sz w:val="28"/>
        </w:rPr>
        <w:t>в  Кагальницком и Белокалитвинском районах.</w:t>
      </w:r>
    </w:p>
    <w:p w14:paraId="2501C264" w14:textId="77777777" w:rsidR="00F01541" w:rsidRDefault="00000000">
      <w:pPr>
        <w:widowControl/>
        <w:spacing w:before="5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 исполнение п. 2.1.3 протокола заседания антинаркотической комиссии </w:t>
      </w:r>
      <w:r>
        <w:rPr>
          <w:rFonts w:ascii="Times New Roman" w:hAnsi="Times New Roman"/>
          <w:sz w:val="28"/>
        </w:rPr>
        <w:br/>
        <w:t xml:space="preserve">от 23.03.2026 №1 ГУ МВД России по Ростовской области проведены мероприятия по перекрытию каналов поступления метадона на территорию региона. </w:t>
      </w:r>
      <w:r>
        <w:rPr>
          <w:rFonts w:ascii="Times New Roman" w:hAnsi="Times New Roman"/>
          <w:sz w:val="28"/>
        </w:rPr>
        <w:br/>
        <w:t xml:space="preserve">В I полугодии 2026 года  изъято из незаконного оборота </w:t>
      </w:r>
      <w:r>
        <w:rPr>
          <w:rFonts w:ascii="Times New Roman" w:hAnsi="Times New Roman"/>
          <w:b/>
          <w:sz w:val="28"/>
        </w:rPr>
        <w:t>4 821 г</w:t>
      </w:r>
      <w:r>
        <w:rPr>
          <w:rFonts w:ascii="Times New Roman" w:hAnsi="Times New Roman"/>
          <w:sz w:val="28"/>
        </w:rPr>
        <w:t xml:space="preserve"> метадона (6 мес. 2025 г. – 397 г).</w:t>
      </w:r>
    </w:p>
    <w:p w14:paraId="4F8B3917" w14:textId="77777777" w:rsidR="00F01541" w:rsidRDefault="00000000">
      <w:pPr>
        <w:widowControl/>
        <w:spacing w:before="57" w:after="57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Ростовской области зафиксировано</w:t>
      </w:r>
      <w:r>
        <w:rPr>
          <w:rFonts w:ascii="Times New Roman" w:hAnsi="Times New Roman"/>
          <w:b/>
          <w:sz w:val="28"/>
        </w:rPr>
        <w:t xml:space="preserve"> снижение на 34,7%</w:t>
      </w:r>
      <w:r>
        <w:rPr>
          <w:rFonts w:ascii="Times New Roman" w:hAnsi="Times New Roman"/>
          <w:sz w:val="28"/>
        </w:rPr>
        <w:t xml:space="preserve"> количества зарегистрированных преступлений, связанных с незаконным оборотом наркотиков (</w:t>
      </w:r>
      <w:r>
        <w:rPr>
          <w:rFonts w:ascii="Times New Roman" w:hAnsi="Times New Roman"/>
          <w:b/>
          <w:sz w:val="28"/>
        </w:rPr>
        <w:t>1 765</w:t>
      </w:r>
      <w:r>
        <w:rPr>
          <w:rFonts w:ascii="Times New Roman" w:hAnsi="Times New Roman"/>
          <w:sz w:val="28"/>
        </w:rPr>
        <w:t xml:space="preserve">; 6 мес. 2025 г. – </w:t>
      </w:r>
      <w:r>
        <w:rPr>
          <w:rFonts w:ascii="Times New Roman" w:hAnsi="Times New Roman"/>
          <w:b/>
          <w:sz w:val="28"/>
        </w:rPr>
        <w:t>2 702</w:t>
      </w:r>
      <w:r>
        <w:rPr>
          <w:rFonts w:ascii="Times New Roman" w:hAnsi="Times New Roman"/>
          <w:sz w:val="28"/>
        </w:rPr>
        <w:t xml:space="preserve">). Удельный вес наркопреступлений в структуре зарегистрированной преступности составил </w:t>
      </w:r>
      <w:r>
        <w:rPr>
          <w:rFonts w:ascii="Times New Roman" w:hAnsi="Times New Roman"/>
          <w:b/>
          <w:sz w:val="28"/>
        </w:rPr>
        <w:t>8,5%</w:t>
      </w:r>
      <w:r>
        <w:rPr>
          <w:rFonts w:ascii="Times New Roman" w:hAnsi="Times New Roman"/>
          <w:sz w:val="28"/>
        </w:rPr>
        <w:t xml:space="preserve"> (6 мес. 2025 г. – 10,7%).</w:t>
      </w:r>
    </w:p>
    <w:p w14:paraId="2B19FB20" w14:textId="77777777" w:rsidR="00F01541" w:rsidRDefault="00000000">
      <w:pPr>
        <w:ind w:left="20" w:right="20" w:firstLine="700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Наиболее </w:t>
      </w:r>
      <w:r>
        <w:rPr>
          <w:rFonts w:ascii="Times New Roman" w:hAnsi="Times New Roman"/>
          <w:b/>
          <w:sz w:val="28"/>
        </w:rPr>
        <w:t>высокий уровень лиц</w:t>
      </w:r>
      <w:r>
        <w:rPr>
          <w:rFonts w:ascii="Times New Roman" w:hAnsi="Times New Roman"/>
          <w:sz w:val="28"/>
        </w:rPr>
        <w:t xml:space="preserve"> совершивших наркопреступлений зарегистрирован в городах</w:t>
      </w:r>
      <w:r>
        <w:rPr>
          <w:rFonts w:ascii="Times New Roman" w:hAnsi="Times New Roman"/>
          <w:b/>
          <w:sz w:val="28"/>
        </w:rPr>
        <w:t xml:space="preserve"> Новочеркасск, Таганрог,</w:t>
      </w:r>
      <w:r>
        <w:rPr>
          <w:rFonts w:ascii="Times New Roman" w:hAnsi="Times New Roman"/>
          <w:sz w:val="28"/>
        </w:rPr>
        <w:t xml:space="preserve"> в  </w:t>
      </w:r>
      <w:r>
        <w:rPr>
          <w:rFonts w:ascii="Times New Roman" w:hAnsi="Times New Roman"/>
          <w:b/>
          <w:sz w:val="28"/>
        </w:rPr>
        <w:t>Аксайском, Багаевском, Веселовском, Волгодонском, Зерноградском, Кагальницком, Красносулинском, Мартыновском, Морозовском, Мясниковском, Неклиновском, Обливском, Орловском, Родионово-Несветайском, Сальском, Тарасовском, Усть-Донецком районах.</w:t>
      </w:r>
    </w:p>
    <w:p w14:paraId="1EC3D750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Уменьшилось на </w:t>
      </w:r>
      <w:r>
        <w:rPr>
          <w:rFonts w:ascii="Times New Roman" w:hAnsi="Times New Roman"/>
          <w:b/>
          <w:sz w:val="28"/>
        </w:rPr>
        <w:t xml:space="preserve">41,4% </w:t>
      </w:r>
      <w:r>
        <w:rPr>
          <w:rFonts w:ascii="Times New Roman" w:hAnsi="Times New Roman"/>
          <w:sz w:val="28"/>
        </w:rPr>
        <w:t xml:space="preserve">количество зарегистрированных преступлений, связанных со сбытом наркотиков, с </w:t>
      </w:r>
      <w:r>
        <w:rPr>
          <w:rFonts w:ascii="Times New Roman" w:hAnsi="Times New Roman"/>
          <w:b/>
          <w:sz w:val="28"/>
        </w:rPr>
        <w:t xml:space="preserve">1 875 </w:t>
      </w:r>
      <w:r>
        <w:rPr>
          <w:rFonts w:ascii="Times New Roman" w:hAnsi="Times New Roman"/>
          <w:sz w:val="28"/>
        </w:rPr>
        <w:t>за 6  мес. 2025 г. до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/>
          <w:sz w:val="28"/>
        </w:rPr>
        <w:t xml:space="preserve">1 099 </w:t>
      </w:r>
      <w:r>
        <w:rPr>
          <w:rFonts w:ascii="Times New Roman" w:hAnsi="Times New Roman"/>
          <w:sz w:val="28"/>
        </w:rPr>
        <w:t>за 6 мес. 2026 г.</w:t>
      </w:r>
    </w:p>
    <w:p w14:paraId="5A27E5FD" w14:textId="77777777" w:rsidR="00F01541" w:rsidRDefault="00000000">
      <w:pPr>
        <w:ind w:left="20" w:right="20" w:firstLine="700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Отмечается снижение на </w:t>
      </w:r>
      <w:r>
        <w:rPr>
          <w:rFonts w:ascii="Times New Roman" w:hAnsi="Times New Roman"/>
          <w:b/>
          <w:sz w:val="28"/>
        </w:rPr>
        <w:t>12,8%</w:t>
      </w:r>
      <w:r>
        <w:rPr>
          <w:rFonts w:ascii="Times New Roman" w:hAnsi="Times New Roman"/>
          <w:sz w:val="28"/>
        </w:rPr>
        <w:t xml:space="preserve"> количества лиц, привлеченных к уголовной ответственности за совершение наркопреступлений (</w:t>
      </w:r>
      <w:r>
        <w:rPr>
          <w:rFonts w:ascii="Times New Roman" w:hAnsi="Times New Roman"/>
          <w:b/>
          <w:sz w:val="28"/>
        </w:rPr>
        <w:t>713</w:t>
      </w:r>
      <w:r>
        <w:rPr>
          <w:rFonts w:ascii="Times New Roman" w:hAnsi="Times New Roman"/>
          <w:sz w:val="28"/>
        </w:rPr>
        <w:t xml:space="preserve"> чел.; 6 мес. 2025 г. – 818 чел.), в том числе количества несовершеннолетних (</w:t>
      </w:r>
      <w:r>
        <w:rPr>
          <w:rFonts w:ascii="Times New Roman" w:hAnsi="Times New Roman"/>
          <w:b/>
          <w:sz w:val="28"/>
        </w:rPr>
        <w:t>5  </w:t>
      </w:r>
      <w:r>
        <w:rPr>
          <w:rFonts w:ascii="Times New Roman" w:hAnsi="Times New Roman"/>
          <w:sz w:val="28"/>
        </w:rPr>
        <w:t xml:space="preserve">чел.; 6 мес. 2025 г. – </w:t>
      </w:r>
      <w:r>
        <w:rPr>
          <w:rFonts w:ascii="Times New Roman" w:hAnsi="Times New Roman"/>
          <w:b/>
          <w:sz w:val="28"/>
        </w:rPr>
        <w:t>19</w:t>
      </w:r>
      <w:r>
        <w:rPr>
          <w:rFonts w:ascii="Times New Roman" w:hAnsi="Times New Roman"/>
          <w:sz w:val="28"/>
        </w:rPr>
        <w:t>).</w:t>
      </w:r>
    </w:p>
    <w:p w14:paraId="47AEF127" w14:textId="77777777" w:rsidR="00F01541" w:rsidRDefault="00000000">
      <w:pPr>
        <w:ind w:left="20" w:right="20" w:firstLine="700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Снижение количества выявленных наркопреступлений отмечено </w:t>
      </w:r>
      <w:r>
        <w:rPr>
          <w:rFonts w:ascii="Times New Roman" w:hAnsi="Times New Roman"/>
          <w:sz w:val="28"/>
        </w:rPr>
        <w:br/>
        <w:t>в  </w:t>
      </w:r>
      <w:r>
        <w:rPr>
          <w:rFonts w:ascii="Times New Roman" w:hAnsi="Times New Roman"/>
          <w:b/>
          <w:sz w:val="28"/>
        </w:rPr>
        <w:t>31 </w:t>
      </w:r>
      <w:r>
        <w:rPr>
          <w:rFonts w:ascii="Times New Roman" w:hAnsi="Times New Roman"/>
          <w:sz w:val="28"/>
        </w:rPr>
        <w:t xml:space="preserve">муниципальном образовании: в городах Гуково, Зверево, Каменск-Шахтинский, Новочеркасск, Новошахтинск, Ростов-на-Дону, Таганрог, Шахты, в  Аксайском, Багаевском, Белокалитвинском, Дубовском, Егорлыкском, Зимовниковском, </w:t>
      </w:r>
      <w:r>
        <w:rPr>
          <w:rFonts w:ascii="Times New Roman" w:hAnsi="Times New Roman"/>
          <w:sz w:val="28"/>
        </w:rPr>
        <w:lastRenderedPageBreak/>
        <w:t>Каменском, Кашарском, Константиновском, Красносулинском, Куйбышевском, Матвеево-Курганском, Миллеровском, Милютинском, Морозовском, Октябрьском, Родионово-Несветайском, Сальском, Семикаракорском, Тацинском, Целинском, Цимлянском, Чертковском районах.</w:t>
      </w:r>
    </w:p>
    <w:p w14:paraId="1D6641A2" w14:textId="77777777" w:rsidR="00F01541" w:rsidRDefault="00000000">
      <w:pPr>
        <w:ind w:left="20" w:right="2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Вместе с тем </w:t>
      </w:r>
      <w:r>
        <w:rPr>
          <w:rFonts w:ascii="Times New Roman" w:hAnsi="Times New Roman"/>
          <w:b/>
          <w:sz w:val="28"/>
        </w:rPr>
        <w:t>в Аксайском районе</w:t>
      </w:r>
      <w:r>
        <w:rPr>
          <w:rFonts w:ascii="Times New Roman" w:hAnsi="Times New Roman"/>
          <w:sz w:val="28"/>
        </w:rPr>
        <w:t xml:space="preserve"> количество наркопреступлений увеличилось, по сравнению с другими муниципалитетами на 15 (6 мес. 2026 г.  – </w:t>
      </w:r>
      <w:r>
        <w:rPr>
          <w:rFonts w:ascii="Times New Roman" w:hAnsi="Times New Roman"/>
          <w:b/>
          <w:sz w:val="28"/>
        </w:rPr>
        <w:t>33</w:t>
      </w:r>
      <w:r>
        <w:rPr>
          <w:rFonts w:ascii="Times New Roman" w:hAnsi="Times New Roman"/>
          <w:sz w:val="28"/>
        </w:rPr>
        <w:t xml:space="preserve">, 6 мес. 2025 г. – </w:t>
      </w:r>
      <w:r>
        <w:rPr>
          <w:rFonts w:ascii="Times New Roman" w:hAnsi="Times New Roman"/>
          <w:b/>
          <w:sz w:val="28"/>
        </w:rPr>
        <w:t>18</w:t>
      </w:r>
      <w:r>
        <w:rPr>
          <w:rFonts w:ascii="Times New Roman" w:hAnsi="Times New Roman"/>
          <w:sz w:val="28"/>
        </w:rPr>
        <w:t>), в том числе выявлен 1 несовершеннолетний совершивший наркопреступление. Также несовершеннолетние наркопреступники выявлены в  городах Новочеркасск (1), Ростов-на-Дону (2), Шахты  (1).</w:t>
      </w:r>
    </w:p>
    <w:p w14:paraId="76F09CDE" w14:textId="77777777" w:rsidR="00F01541" w:rsidRDefault="00000000">
      <w:pPr>
        <w:ind w:right="2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социологических исследований число респондентов, имеющих опыт хотя бы однократного потребления наркотиков в течение жизни, составил </w:t>
      </w:r>
      <w:r>
        <w:rPr>
          <w:rFonts w:ascii="Times New Roman" w:hAnsi="Times New Roman"/>
          <w:b/>
          <w:sz w:val="28"/>
        </w:rPr>
        <w:t>87%</w:t>
      </w:r>
      <w:r>
        <w:rPr>
          <w:rFonts w:ascii="Times New Roman" w:hAnsi="Times New Roman"/>
          <w:sz w:val="28"/>
        </w:rPr>
        <w:t xml:space="preserve"> (результаты опроса жителей Ростовской области в процентах к числу ответивших, всего число опрошенных в группе по области - 2 100).</w:t>
      </w:r>
    </w:p>
    <w:p w14:paraId="07BEF99F" w14:textId="77777777" w:rsidR="00F01541" w:rsidRDefault="00000000">
      <w:pPr>
        <w:ind w:right="20" w:firstLine="700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Анализ показал рост распространенности наркомании, по мнению жителей области, в ряде муниципальных образований: в городах </w:t>
      </w:r>
      <w:r>
        <w:rPr>
          <w:rFonts w:ascii="Times New Roman" w:hAnsi="Times New Roman"/>
          <w:b/>
          <w:sz w:val="28"/>
        </w:rPr>
        <w:t>Азове</w:t>
      </w:r>
      <w:r>
        <w:rPr>
          <w:rFonts w:ascii="Times New Roman" w:hAnsi="Times New Roman"/>
          <w:sz w:val="28"/>
        </w:rPr>
        <w:t xml:space="preserve"> (2025 г. – 27,5%; 2024 г. – 18,8%), </w:t>
      </w:r>
      <w:r>
        <w:rPr>
          <w:rFonts w:ascii="Times New Roman" w:hAnsi="Times New Roman"/>
          <w:b/>
          <w:sz w:val="28"/>
        </w:rPr>
        <w:t>Батайске</w:t>
      </w:r>
      <w:r>
        <w:rPr>
          <w:rFonts w:ascii="Times New Roman" w:hAnsi="Times New Roman"/>
          <w:sz w:val="28"/>
        </w:rPr>
        <w:t xml:space="preserve"> (2025 г. – 27,5%; 2024 г. – 16,1%), </w:t>
      </w:r>
      <w:r>
        <w:rPr>
          <w:rFonts w:ascii="Times New Roman" w:hAnsi="Times New Roman"/>
          <w:b/>
          <w:sz w:val="28"/>
        </w:rPr>
        <w:t>Каменск-Шахтинске</w:t>
      </w:r>
      <w:r>
        <w:rPr>
          <w:rFonts w:ascii="Times New Roman" w:hAnsi="Times New Roman"/>
          <w:sz w:val="28"/>
        </w:rPr>
        <w:t xml:space="preserve"> (2025 г. – 16,7%; 2024 г. – 13,3%),</w:t>
      </w:r>
      <w:r>
        <w:rPr>
          <w:rFonts w:ascii="Times New Roman" w:hAnsi="Times New Roman"/>
          <w:b/>
          <w:sz w:val="28"/>
        </w:rPr>
        <w:t xml:space="preserve"> Ростове-на-Дону</w:t>
      </w:r>
      <w:r>
        <w:rPr>
          <w:rFonts w:ascii="Times New Roman" w:hAnsi="Times New Roman"/>
          <w:sz w:val="28"/>
        </w:rPr>
        <w:t xml:space="preserve"> (2025 г. – 30,2%; 2024 г. – 21,6%), </w:t>
      </w:r>
      <w:r>
        <w:rPr>
          <w:rFonts w:ascii="Times New Roman" w:hAnsi="Times New Roman"/>
          <w:b/>
          <w:sz w:val="28"/>
        </w:rPr>
        <w:t>Таганроге</w:t>
      </w:r>
      <w:r>
        <w:rPr>
          <w:rFonts w:ascii="Times New Roman" w:hAnsi="Times New Roman"/>
          <w:sz w:val="28"/>
        </w:rPr>
        <w:t xml:space="preserve"> (2025 г. – 25,0%; 2024 г. – 19,8%), в муниципальных районах </w:t>
      </w:r>
      <w:r>
        <w:rPr>
          <w:rFonts w:ascii="Times New Roman" w:hAnsi="Times New Roman"/>
          <w:b/>
          <w:sz w:val="28"/>
        </w:rPr>
        <w:t>Азовском</w:t>
      </w:r>
      <w:r>
        <w:rPr>
          <w:rFonts w:ascii="Times New Roman" w:hAnsi="Times New Roman"/>
          <w:sz w:val="28"/>
        </w:rPr>
        <w:t xml:space="preserve"> (2025 г. – 13,2%; 2024 г. – 10,0%),</w:t>
      </w:r>
      <w:r>
        <w:rPr>
          <w:rFonts w:ascii="Times New Roman" w:hAnsi="Times New Roman"/>
          <w:b/>
          <w:sz w:val="28"/>
        </w:rPr>
        <w:t xml:space="preserve"> Багаевском </w:t>
      </w:r>
      <w:r>
        <w:rPr>
          <w:rFonts w:ascii="Times New Roman" w:hAnsi="Times New Roman"/>
          <w:sz w:val="28"/>
        </w:rPr>
        <w:t xml:space="preserve">(2025 г. – 12,9%; 2024 г. – 2,9%), </w:t>
      </w:r>
      <w:r>
        <w:rPr>
          <w:rFonts w:ascii="Times New Roman" w:hAnsi="Times New Roman"/>
          <w:b/>
          <w:sz w:val="28"/>
        </w:rPr>
        <w:t xml:space="preserve"> Веселовском</w:t>
      </w:r>
      <w:r>
        <w:rPr>
          <w:rFonts w:ascii="Times New Roman" w:hAnsi="Times New Roman"/>
          <w:sz w:val="28"/>
        </w:rPr>
        <w:t xml:space="preserve"> (2025 г. – 13,3%; 2024 г. – 1,7%), </w:t>
      </w:r>
      <w:r>
        <w:rPr>
          <w:rFonts w:ascii="Times New Roman" w:hAnsi="Times New Roman"/>
          <w:b/>
          <w:sz w:val="28"/>
        </w:rPr>
        <w:t>Дубовском</w:t>
      </w:r>
      <w:r>
        <w:rPr>
          <w:rFonts w:ascii="Times New Roman" w:hAnsi="Times New Roman"/>
          <w:sz w:val="28"/>
        </w:rPr>
        <w:t xml:space="preserve"> (2025 г. – 9,6%; 2024 г. – 3,3%),</w:t>
      </w:r>
      <w:r>
        <w:rPr>
          <w:rFonts w:ascii="Times New Roman" w:hAnsi="Times New Roman"/>
          <w:b/>
          <w:sz w:val="28"/>
        </w:rPr>
        <w:t xml:space="preserve"> Заветинском </w:t>
      </w:r>
      <w:r>
        <w:rPr>
          <w:rFonts w:ascii="Times New Roman" w:hAnsi="Times New Roman"/>
          <w:sz w:val="28"/>
        </w:rPr>
        <w:t xml:space="preserve">(2025 г. – 11,7%; 2024 г. – 2,9%), </w:t>
      </w:r>
      <w:r>
        <w:rPr>
          <w:rFonts w:ascii="Times New Roman" w:hAnsi="Times New Roman"/>
          <w:b/>
          <w:sz w:val="28"/>
        </w:rPr>
        <w:t xml:space="preserve">Зерноградском </w:t>
      </w:r>
      <w:r>
        <w:rPr>
          <w:rFonts w:ascii="Times New Roman" w:hAnsi="Times New Roman"/>
          <w:sz w:val="28"/>
        </w:rPr>
        <w:t xml:space="preserve">(2025 г. – 6,8%; 2024 г. – 3,2%), </w:t>
      </w:r>
      <w:r>
        <w:rPr>
          <w:rFonts w:ascii="Times New Roman" w:hAnsi="Times New Roman"/>
          <w:b/>
          <w:sz w:val="28"/>
        </w:rPr>
        <w:t>Зимовниковском</w:t>
      </w:r>
      <w:r>
        <w:rPr>
          <w:rFonts w:ascii="Times New Roman" w:hAnsi="Times New Roman"/>
          <w:sz w:val="28"/>
        </w:rPr>
        <w:t xml:space="preserve"> (2025 г. – 6,8%; 2024 г. – 3,2%),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Кашарском</w:t>
      </w:r>
      <w:r>
        <w:rPr>
          <w:rFonts w:ascii="Times New Roman" w:hAnsi="Times New Roman"/>
          <w:sz w:val="28"/>
        </w:rPr>
        <w:t xml:space="preserve"> (2025 г. – 5,8%; 2024 г. – 1,7%),</w:t>
      </w:r>
      <w:r>
        <w:rPr>
          <w:rFonts w:ascii="Times New Roman" w:hAnsi="Times New Roman"/>
          <w:b/>
          <w:sz w:val="28"/>
        </w:rPr>
        <w:t xml:space="preserve"> Красносулинском</w:t>
      </w:r>
      <w:r>
        <w:rPr>
          <w:rFonts w:ascii="Times New Roman" w:hAnsi="Times New Roman"/>
          <w:sz w:val="28"/>
        </w:rPr>
        <w:t xml:space="preserve"> (2025 г. – 10,9%; 2024 г. – 2,1%),</w:t>
      </w:r>
      <w:r>
        <w:rPr>
          <w:rFonts w:ascii="Times New Roman" w:hAnsi="Times New Roman"/>
          <w:b/>
          <w:sz w:val="28"/>
        </w:rPr>
        <w:t xml:space="preserve"> Матвеево-Курганском</w:t>
      </w:r>
      <w:r>
        <w:rPr>
          <w:rFonts w:ascii="Times New Roman" w:hAnsi="Times New Roman"/>
          <w:sz w:val="28"/>
        </w:rPr>
        <w:t xml:space="preserve"> (2025 г. – 5,4%; 2024 г. – 3,3%),</w:t>
      </w:r>
      <w:r>
        <w:rPr>
          <w:rFonts w:ascii="Times New Roman" w:hAnsi="Times New Roman"/>
          <w:b/>
          <w:sz w:val="28"/>
        </w:rPr>
        <w:t xml:space="preserve"> Миллеровском</w:t>
      </w:r>
      <w:r>
        <w:rPr>
          <w:rFonts w:ascii="Times New Roman" w:hAnsi="Times New Roman"/>
          <w:sz w:val="28"/>
        </w:rPr>
        <w:t xml:space="preserve"> (2025 г. – 8,7%; 2024 г. – 4,0%), </w:t>
      </w:r>
      <w:r>
        <w:rPr>
          <w:rFonts w:ascii="Times New Roman" w:hAnsi="Times New Roman"/>
          <w:b/>
          <w:sz w:val="28"/>
        </w:rPr>
        <w:t>Милютинском</w:t>
      </w:r>
      <w:r>
        <w:rPr>
          <w:rFonts w:ascii="Times New Roman" w:hAnsi="Times New Roman"/>
          <w:sz w:val="28"/>
        </w:rPr>
        <w:t xml:space="preserve"> (2025 г. – 3,2%; 2024 г. – 0,5%),</w:t>
      </w:r>
      <w:r>
        <w:rPr>
          <w:rFonts w:ascii="Times New Roman" w:hAnsi="Times New Roman"/>
          <w:b/>
          <w:sz w:val="28"/>
        </w:rPr>
        <w:t xml:space="preserve"> Мясниковском</w:t>
      </w:r>
      <w:r>
        <w:rPr>
          <w:rFonts w:ascii="Times New Roman" w:hAnsi="Times New Roman"/>
          <w:sz w:val="28"/>
        </w:rPr>
        <w:t xml:space="preserve"> (2025 г. – 10,8%; 2024 г. – 4,6%),  </w:t>
      </w:r>
      <w:r>
        <w:rPr>
          <w:rFonts w:ascii="Times New Roman" w:hAnsi="Times New Roman"/>
          <w:b/>
          <w:sz w:val="28"/>
        </w:rPr>
        <w:t>Обливском</w:t>
      </w:r>
      <w:r>
        <w:rPr>
          <w:rFonts w:ascii="Times New Roman" w:hAnsi="Times New Roman"/>
          <w:sz w:val="28"/>
        </w:rPr>
        <w:t xml:space="preserve"> (2025 г. – 14,2%; 2024 г. – 6,3%),</w:t>
      </w:r>
      <w:r>
        <w:rPr>
          <w:rFonts w:ascii="Times New Roman" w:hAnsi="Times New Roman"/>
          <w:b/>
          <w:sz w:val="28"/>
        </w:rPr>
        <w:t xml:space="preserve"> Ремонтненском</w:t>
      </w:r>
      <w:r>
        <w:rPr>
          <w:rFonts w:ascii="Times New Roman" w:hAnsi="Times New Roman"/>
          <w:sz w:val="28"/>
        </w:rPr>
        <w:t xml:space="preserve"> (2025 г. – 10,0%; 2024 г. – 2,1%), </w:t>
      </w:r>
      <w:r>
        <w:rPr>
          <w:rFonts w:ascii="Times New Roman" w:hAnsi="Times New Roman"/>
          <w:b/>
          <w:sz w:val="28"/>
        </w:rPr>
        <w:t>Сальском</w:t>
      </w:r>
      <w:r>
        <w:rPr>
          <w:rFonts w:ascii="Times New Roman" w:hAnsi="Times New Roman"/>
          <w:sz w:val="28"/>
        </w:rPr>
        <w:t xml:space="preserve"> (2025 г. – 7,6%; 2024 г. – 5,0%), </w:t>
      </w:r>
      <w:r>
        <w:rPr>
          <w:rFonts w:ascii="Times New Roman" w:hAnsi="Times New Roman"/>
          <w:b/>
          <w:sz w:val="28"/>
        </w:rPr>
        <w:t>Семикаракорском</w:t>
      </w:r>
      <w:r>
        <w:rPr>
          <w:rFonts w:ascii="Times New Roman" w:hAnsi="Times New Roman"/>
          <w:sz w:val="28"/>
        </w:rPr>
        <w:t xml:space="preserve"> (2025 г. – 4,0%; 2024 г. – 0,7%), </w:t>
      </w:r>
      <w:r>
        <w:rPr>
          <w:rFonts w:ascii="Times New Roman" w:hAnsi="Times New Roman"/>
          <w:b/>
          <w:sz w:val="28"/>
        </w:rPr>
        <w:t xml:space="preserve">Тарасовском </w:t>
      </w:r>
      <w:r>
        <w:rPr>
          <w:rFonts w:ascii="Times New Roman" w:hAnsi="Times New Roman"/>
          <w:sz w:val="28"/>
        </w:rPr>
        <w:t xml:space="preserve">(2025 г. – 4,2%; 2024 г. – 1,3%), </w:t>
      </w:r>
      <w:r>
        <w:rPr>
          <w:rFonts w:ascii="Times New Roman" w:hAnsi="Times New Roman"/>
          <w:b/>
          <w:sz w:val="28"/>
        </w:rPr>
        <w:t>Целинском</w:t>
      </w:r>
      <w:r>
        <w:rPr>
          <w:rFonts w:ascii="Times New Roman" w:hAnsi="Times New Roman"/>
          <w:sz w:val="28"/>
        </w:rPr>
        <w:t xml:space="preserve"> (2025 г. – 15,8%; 2024 г. – 5,0%), </w:t>
      </w:r>
      <w:r>
        <w:rPr>
          <w:rFonts w:ascii="Times New Roman" w:hAnsi="Times New Roman"/>
          <w:b/>
          <w:sz w:val="28"/>
        </w:rPr>
        <w:t>Чертковском</w:t>
      </w:r>
      <w:r>
        <w:rPr>
          <w:rFonts w:ascii="Times New Roman" w:hAnsi="Times New Roman"/>
          <w:sz w:val="28"/>
        </w:rPr>
        <w:t xml:space="preserve"> (2025 г. – 7,5%; 2024 г. – 4,2%).</w:t>
      </w:r>
    </w:p>
    <w:p w14:paraId="447AFDBC" w14:textId="77777777" w:rsidR="00F01541" w:rsidRDefault="00000000">
      <w:pPr>
        <w:ind w:right="2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Подробные сведения о наркопреступлениях и потребителях наркотиков по итогам I полугодия 2026 года в разрезе муниципальных образований Ростовской области были направлены письмом Правительства Ростовской области от 23.07.2026 № 15/914.</w:t>
      </w:r>
    </w:p>
    <w:p w14:paraId="3D64FF3F" w14:textId="77777777" w:rsidR="00F01541" w:rsidRDefault="00F01541">
      <w:pPr>
        <w:ind w:left="20" w:right="20" w:firstLine="700"/>
        <w:jc w:val="both"/>
        <w:rPr>
          <w:rFonts w:ascii="Times New Roman" w:hAnsi="Times New Roman"/>
          <w:sz w:val="28"/>
        </w:rPr>
      </w:pPr>
    </w:p>
    <w:p w14:paraId="66A0E794" w14:textId="77777777" w:rsidR="00F01541" w:rsidRDefault="00000000">
      <w:pPr>
        <w:numPr>
          <w:ilvl w:val="0"/>
          <w:numId w:val="1"/>
        </w:numPr>
        <w:tabs>
          <w:tab w:val="left" w:pos="993"/>
        </w:tabs>
        <w:ind w:left="0" w:righ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Соблюдение Регламента муниципальных антинаркотических комиссий Ростовской области (</w:t>
      </w:r>
      <w:r>
        <w:rPr>
          <w:rFonts w:ascii="Times New Roman" w:hAnsi="Times New Roman"/>
          <w:b/>
          <w:sz w:val="28"/>
        </w:rPr>
        <w:t>по представленным отчетам</w:t>
      </w:r>
      <w:r>
        <w:rPr>
          <w:rFonts w:ascii="Times New Roman" w:hAnsi="Times New Roman"/>
          <w:sz w:val="28"/>
        </w:rPr>
        <w:t>)</w:t>
      </w:r>
    </w:p>
    <w:p w14:paraId="45E114D9" w14:textId="77777777" w:rsidR="00F01541" w:rsidRDefault="00F01541">
      <w:pPr>
        <w:tabs>
          <w:tab w:val="left" w:pos="993"/>
        </w:tabs>
        <w:ind w:right="23"/>
        <w:jc w:val="both"/>
        <w:rPr>
          <w:rFonts w:ascii="Times New Roman" w:hAnsi="Times New Roman"/>
          <w:sz w:val="28"/>
        </w:rPr>
      </w:pPr>
    </w:p>
    <w:p w14:paraId="66E99AE0" w14:textId="77777777" w:rsidR="00F01541" w:rsidRDefault="00000000">
      <w:pPr>
        <w:tabs>
          <w:tab w:val="left" w:pos="993"/>
        </w:tabs>
        <w:ind w:righ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Координацию деятельности по реализации государственной антинаркотической политики на муниципальном уровне осуществляют антинаркотические комиссии муниципальных образований, которые созданы во всех 55 городских округах и муниципальных районах Ростовской области.</w:t>
      </w:r>
    </w:p>
    <w:p w14:paraId="2AE77F9C" w14:textId="77777777" w:rsidR="00F01541" w:rsidRDefault="00000000">
      <w:pPr>
        <w:tabs>
          <w:tab w:val="left" w:pos="993"/>
        </w:tabs>
        <w:ind w:right="23" w:firstLine="709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В 2026 году, согласно полученным отчетам за I полугодие, во всех 55 муниципальных образованиях заседания муниципальных антинаркотических комиссий проведены не  реже одного раза в квартал. Всего проведено </w:t>
      </w:r>
      <w:r>
        <w:rPr>
          <w:rFonts w:ascii="Times New Roman" w:hAnsi="Times New Roman"/>
          <w:b/>
          <w:sz w:val="28"/>
        </w:rPr>
        <w:t>110 заседаний.</w:t>
      </w:r>
    </w:p>
    <w:p w14:paraId="0E173D4C" w14:textId="77777777" w:rsidR="00F01541" w:rsidRDefault="00000000">
      <w:pPr>
        <w:tabs>
          <w:tab w:val="left" w:pos="993"/>
        </w:tabs>
        <w:ind w:right="23" w:firstLine="709"/>
        <w:jc w:val="both"/>
      </w:pPr>
      <w:r>
        <w:rPr>
          <w:rFonts w:ascii="Times New Roman" w:hAnsi="Times New Roman"/>
          <w:sz w:val="28"/>
        </w:rPr>
        <w:t xml:space="preserve">Однако в нарушение ч. 21 раздела V Положения о городской </w:t>
      </w:r>
      <w:r>
        <w:rPr>
          <w:rFonts w:ascii="Times New Roman" w:hAnsi="Times New Roman"/>
          <w:sz w:val="28"/>
        </w:rPr>
        <w:lastRenderedPageBreak/>
        <w:t xml:space="preserve">антинаркотической комиссии в муниципальном образовании «Город Донецк», утвержденного постановлением администрации города Донецка от 14.12.2021 №1188, </w:t>
      </w:r>
      <w:r>
        <w:rPr>
          <w:rFonts w:ascii="Times New Roman" w:hAnsi="Times New Roman"/>
          <w:b/>
          <w:sz w:val="28"/>
        </w:rPr>
        <w:t>заседания</w:t>
      </w:r>
      <w:r>
        <w:rPr>
          <w:rFonts w:ascii="Times New Roman" w:hAnsi="Times New Roman"/>
          <w:sz w:val="28"/>
        </w:rPr>
        <w:t xml:space="preserve"> в I и во II кварталах </w:t>
      </w:r>
      <w:r>
        <w:rPr>
          <w:rFonts w:ascii="Times New Roman" w:hAnsi="Times New Roman"/>
          <w:b/>
          <w:sz w:val="28"/>
        </w:rPr>
        <w:t>проведены несвоевременно</w:t>
      </w:r>
      <w:r>
        <w:rPr>
          <w:rFonts w:ascii="Times New Roman" w:hAnsi="Times New Roman"/>
          <w:sz w:val="28"/>
        </w:rPr>
        <w:t>.</w:t>
      </w:r>
    </w:p>
    <w:p w14:paraId="2C9733E0" w14:textId="77777777" w:rsidR="00F01541" w:rsidRDefault="00000000">
      <w:pPr>
        <w:tabs>
          <w:tab w:val="left" w:pos="993"/>
        </w:tabs>
        <w:ind w:righ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заседания, в соответствии с представленной отчетностью, правомочны, на них присутствовало более половины состава муниципальной комиссии.</w:t>
      </w:r>
    </w:p>
    <w:p w14:paraId="3FADD2BF" w14:textId="77777777" w:rsidR="00F01541" w:rsidRDefault="00000000">
      <w:pPr>
        <w:tabs>
          <w:tab w:val="left" w:pos="993"/>
        </w:tabs>
        <w:ind w:right="23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В основном, заседания муниципальных комиссий проведены председателями муниципальных антинаркотических комиссий. Вместе с тем делегирования полномочий без уважительной причины председателями комиссий допущено в следующих муниципальных образованиях: </w:t>
      </w:r>
      <w:r>
        <w:rPr>
          <w:rFonts w:ascii="Times New Roman" w:hAnsi="Times New Roman"/>
          <w:b/>
          <w:sz w:val="28"/>
        </w:rPr>
        <w:t>г. Батайск, Каменский, Тацинский, Цимлянский районы.</w:t>
      </w:r>
    </w:p>
    <w:p w14:paraId="0A7AAFF9" w14:textId="77777777" w:rsidR="00F01541" w:rsidRDefault="00000000">
      <w:pPr>
        <w:tabs>
          <w:tab w:val="left" w:pos="993"/>
        </w:tabs>
        <w:ind w:right="23" w:firstLine="709"/>
        <w:jc w:val="both"/>
        <w:rPr>
          <w:rFonts w:ascii="Times New Roman" w:hAnsi="Times New Roman"/>
          <w:color w:val="FF0000"/>
          <w:sz w:val="28"/>
          <w:shd w:val="clear" w:color="auto" w:fill="FFD821"/>
        </w:rPr>
      </w:pPr>
      <w:r>
        <w:rPr>
          <w:rFonts w:ascii="Times New Roman" w:hAnsi="Times New Roman"/>
          <w:sz w:val="28"/>
        </w:rPr>
        <w:t xml:space="preserve">Отмечено, что начальники отделов МВД России  – заместители председателей муниципальных комиссий в некоторых муниципальных образованиях </w:t>
      </w:r>
      <w:r>
        <w:rPr>
          <w:rFonts w:ascii="Times New Roman" w:hAnsi="Times New Roman"/>
          <w:b/>
          <w:sz w:val="28"/>
        </w:rPr>
        <w:t>не регулярно принимают участие в заседаниях</w:t>
      </w:r>
      <w:r>
        <w:rPr>
          <w:rFonts w:ascii="Times New Roman" w:hAnsi="Times New Roman"/>
          <w:sz w:val="28"/>
        </w:rPr>
        <w:t xml:space="preserve"> (г. Азов, Волгодонской, Октябрьский, Родионово-Несветайский, Сальский, Тацинский районы).</w:t>
      </w:r>
    </w:p>
    <w:p w14:paraId="1FBD9AFB" w14:textId="77777777" w:rsidR="00F01541" w:rsidRDefault="00000000">
      <w:pPr>
        <w:tabs>
          <w:tab w:val="left" w:pos="993"/>
        </w:tabs>
        <w:ind w:righ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Допускаются неточности при заполнении отчетных форм:  </w:t>
      </w:r>
      <w:r>
        <w:rPr>
          <w:rFonts w:ascii="Times New Roman" w:hAnsi="Times New Roman"/>
          <w:b/>
          <w:sz w:val="28"/>
        </w:rPr>
        <w:t>Неклиновский, Шолоховский районы (форма 03а - АНК), Азовский, Константиновский, Матвеево-Курганский, Цимлянский районы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b/>
          <w:sz w:val="28"/>
        </w:rPr>
        <w:t>форма 02а - АНК).</w:t>
      </w:r>
      <w:r>
        <w:rPr>
          <w:rFonts w:ascii="Times New Roman" w:hAnsi="Times New Roman"/>
          <w:sz w:val="28"/>
        </w:rPr>
        <w:t xml:space="preserve"> Так при проверке отчета представленного администрацией Матвеево-Курганского района выявлена недостоверная информация (в первом отчете указана дата проведения заседания 25.03.2026 и отсутствие на заседании начальника полиции, во втором отчете указано, что заседание проведено 21.03.2026, начальник полиции присутствовал). Кроме этого в графе «Рассмотрено внеплановых вопросов» указан 1 вопрос, во втором отчете 0. В отчете Волгодонского района не указана причина отсутствия на 2-ух заседаниях заместителя председателя комиссии - начальника территориального органа МВД.</w:t>
      </w:r>
    </w:p>
    <w:p w14:paraId="47EF5983" w14:textId="77777777" w:rsidR="00F01541" w:rsidRDefault="00000000">
      <w:pPr>
        <w:tabs>
          <w:tab w:val="left" w:pos="993"/>
        </w:tabs>
        <w:ind w:righ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планами работы на I полугодие 2026 года комиссиями рассмотрено </w:t>
      </w:r>
      <w:r>
        <w:rPr>
          <w:rFonts w:ascii="Times New Roman" w:hAnsi="Times New Roman"/>
          <w:b/>
          <w:sz w:val="28"/>
        </w:rPr>
        <w:t>323 </w:t>
      </w:r>
      <w:r>
        <w:rPr>
          <w:rFonts w:ascii="Times New Roman" w:hAnsi="Times New Roman"/>
          <w:sz w:val="28"/>
        </w:rPr>
        <w:t>вопроса.</w:t>
      </w:r>
    </w:p>
    <w:p w14:paraId="4449D79F" w14:textId="77777777" w:rsidR="00F01541" w:rsidRDefault="00000000">
      <w:pPr>
        <w:tabs>
          <w:tab w:val="left" w:pos="993"/>
        </w:tabs>
        <w:ind w:righ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рассмотрение выносились вопросы по основным направлениям антинаркотической деятельности:</w:t>
      </w:r>
    </w:p>
    <w:p w14:paraId="5FE1D137" w14:textId="77777777" w:rsidR="00F01541" w:rsidRDefault="00000000">
      <w:pPr>
        <w:tabs>
          <w:tab w:val="left" w:pos="993"/>
        </w:tabs>
        <w:ind w:righ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оценка наркоситуации, выработка мер по ее улучшению; </w:t>
      </w:r>
    </w:p>
    <w:p w14:paraId="75241EBE" w14:textId="77777777" w:rsidR="00F01541" w:rsidRDefault="00000000">
      <w:pPr>
        <w:tabs>
          <w:tab w:val="left" w:pos="993"/>
        </w:tabs>
        <w:ind w:righ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эффективность мер, принимаемых органами местного самоуправления в сфере профилактики наркомании и противодействию незаконному обороту наркотиков;</w:t>
      </w:r>
    </w:p>
    <w:p w14:paraId="05BC5138" w14:textId="77777777" w:rsidR="00F01541" w:rsidRDefault="00000000">
      <w:pPr>
        <w:tabs>
          <w:tab w:val="left" w:pos="993"/>
        </w:tabs>
        <w:ind w:righ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деятельность по выявлению и уничтожению очагов дикорастущей конопли;</w:t>
      </w:r>
    </w:p>
    <w:p w14:paraId="24847DEE" w14:textId="77777777" w:rsidR="00F01541" w:rsidRDefault="00000000">
      <w:pPr>
        <w:tabs>
          <w:tab w:val="left" w:pos="993"/>
        </w:tabs>
        <w:ind w:righ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привлечение общественности, народных и казачьих дружин к работе по  выявлению мест реализации наркотиков и профилактике наркомании;</w:t>
      </w:r>
    </w:p>
    <w:p w14:paraId="09DFC9DD" w14:textId="77777777" w:rsidR="00F01541" w:rsidRDefault="00000000">
      <w:pPr>
        <w:tabs>
          <w:tab w:val="left" w:pos="993"/>
        </w:tabs>
        <w:ind w:righ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организации и проведении в образовательных организациях тестирования обучающихся в целях раннего выявления незаконного потребления наркотических средств и психотропных веществ и его итогах;</w:t>
      </w:r>
    </w:p>
    <w:p w14:paraId="694FD1D0" w14:textId="77777777" w:rsidR="00F01541" w:rsidRDefault="00000000">
      <w:pPr>
        <w:tabs>
          <w:tab w:val="left" w:pos="993"/>
        </w:tabs>
        <w:ind w:righ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индивидуальной профилактической работы с  несовершеннолетними, входящими в «группу риска», и т.д.</w:t>
      </w:r>
    </w:p>
    <w:p w14:paraId="3631110C" w14:textId="77777777" w:rsidR="00F01541" w:rsidRDefault="00000000">
      <w:pPr>
        <w:tabs>
          <w:tab w:val="left" w:pos="993"/>
        </w:tabs>
        <w:ind w:righ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заседаний муниципальных комиссий в течение I полугодия 2026 года принимались решения, направленные на активизацию профилактической работы в  подростково-молодежной среде всеми органами системы профилактики, учреждениями и некоммерческими организациями; организацию работы по уничтожению наркосодержащих растений; предупреждение нарушения правил продажи лекарственных препаратов и др.</w:t>
      </w:r>
    </w:p>
    <w:p w14:paraId="1367D633" w14:textId="77777777" w:rsidR="00F01541" w:rsidRDefault="00000000">
      <w:pPr>
        <w:tabs>
          <w:tab w:val="left" w:pos="993"/>
        </w:tabs>
        <w:ind w:righ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Обращаем внимание на несвоевременное предоставление отчетов: в I квартале 2026 г.: </w:t>
      </w:r>
      <w:r>
        <w:rPr>
          <w:rFonts w:ascii="Times New Roman" w:hAnsi="Times New Roman"/>
          <w:b/>
          <w:sz w:val="28"/>
        </w:rPr>
        <w:t>города Новошахтинск, Ростов-на-Дону, Обливский, Семикаракорский, Красносулинский районы</w:t>
      </w:r>
      <w:r>
        <w:rPr>
          <w:rFonts w:ascii="Times New Roman" w:hAnsi="Times New Roman"/>
          <w:sz w:val="28"/>
        </w:rPr>
        <w:t xml:space="preserve">; во II квартале 2026 г.: </w:t>
      </w:r>
      <w:r>
        <w:rPr>
          <w:rFonts w:ascii="Times New Roman" w:hAnsi="Times New Roman"/>
          <w:b/>
          <w:sz w:val="28"/>
        </w:rPr>
        <w:t>города Каменск-Шахтинский, Шахты, Кашарский, Мартыновский, Матвеево-Курганский, Сальский районы.</w:t>
      </w:r>
    </w:p>
    <w:p w14:paraId="11911808" w14:textId="77777777" w:rsidR="00F01541" w:rsidRDefault="00F01541">
      <w:pPr>
        <w:tabs>
          <w:tab w:val="left" w:pos="993"/>
        </w:tabs>
        <w:ind w:right="23" w:firstLine="709"/>
        <w:jc w:val="both"/>
        <w:rPr>
          <w:rFonts w:ascii="Times New Roman" w:hAnsi="Times New Roman"/>
          <w:sz w:val="28"/>
        </w:rPr>
      </w:pPr>
    </w:p>
    <w:p w14:paraId="0653928C" w14:textId="77777777" w:rsidR="00F01541" w:rsidRDefault="00000000">
      <w:pPr>
        <w:numPr>
          <w:ilvl w:val="0"/>
          <w:numId w:val="1"/>
        </w:numPr>
        <w:tabs>
          <w:tab w:val="left" w:pos="993"/>
        </w:tabs>
        <w:ind w:left="0" w:righ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Деятельность муниципальных антинаркотических комиссий в  сфере профилактики немедицинского потребления наркотиков</w:t>
      </w:r>
    </w:p>
    <w:p w14:paraId="4F29BBB5" w14:textId="77777777" w:rsidR="00F01541" w:rsidRDefault="00F01541">
      <w:pPr>
        <w:pStyle w:val="61"/>
        <w:tabs>
          <w:tab w:val="left" w:pos="1134"/>
        </w:tabs>
        <w:spacing w:line="240" w:lineRule="auto"/>
        <w:ind w:right="23" w:firstLine="709"/>
        <w:jc w:val="both"/>
        <w:rPr>
          <w:sz w:val="28"/>
        </w:rPr>
      </w:pPr>
    </w:p>
    <w:p w14:paraId="0F12E719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Исполнительными органами Ростовской области, органами местного самоуправления проводится работа по снижению спроса на наркотики. Основные ее направления − формирование здорового образа жизни и разъяснение медицинских, правовых, социальных и иных негативных последствий немедицинского потребления наркотиков.</w:t>
      </w:r>
    </w:p>
    <w:p w14:paraId="6338637A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средствах массовой информации проводится информационная кампания, ГБУ Ростовской области «Наркологический диспансер» организован цикл профилактических передач по телевидению, среди муниципальных образований Ростовской области проведен ежегодный конкурс на лучшую организацию антинаркотической работы в подростково-молодежной среде. С  сотрудниками органов внутренних дел и Управления Росгвардии по Ростовской области, осуществляющими антинаркотическую профилактическую информационную работу, в том числе с несовершеннолетними, в очном формате и  в  режиме видеоконференции семинар-совещание по  вопросам проведения профилактических мероприятий в образовательных организациях с учетом установленных Стандартом ограничений и запретов.</w:t>
      </w:r>
    </w:p>
    <w:p w14:paraId="054D1E69" w14:textId="77777777" w:rsidR="00F01541" w:rsidRDefault="00000000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I полугодии 2026 года в образовательных организациях Ростовской области проведены классные часы, родительские собрания и иные профилактические мероприятия с участием сотрудников территориальных органов внутренних дел, представителей муниципальных комиссий по делам несовершеннолетних и защите их прав, медиков.</w:t>
      </w:r>
    </w:p>
    <w:p w14:paraId="7A944283" w14:textId="77777777" w:rsidR="00F01541" w:rsidRDefault="00000000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Главным управлением МВД России по Ростовской области совместно с минобразованием Ростовской области, департаментом по делам казачества и кадетских учебных заведений Ростовской области проводятся Всероссийские акции «Сообщи, где торгуют смертью», «Призывник», «Дети России».</w:t>
      </w:r>
    </w:p>
    <w:p w14:paraId="24C8876A" w14:textId="77777777" w:rsidR="00F01541" w:rsidRDefault="00000000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Проведены мероприятия по формированию антинаркотического мировоззрения и популяризации здорового образа жизни в молодежной среде.</w:t>
      </w:r>
    </w:p>
    <w:p w14:paraId="3BFFAFAC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период с 26 мая по 26 июня проведен ежегодный месячник антинаркотической направленности и популяризации здорового образа жизни на территории Ростовской области. </w:t>
      </w:r>
    </w:p>
    <w:p w14:paraId="5B031BDF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месячника проведено 5 региональных акций, а также иные мероприятия, направленные на профилактику употребления наркотических веществ. Проведены массовые спортивные мероприятия: фестиваль Всероссийского физкультурно-спортивного комплекса «Готов к труду и обороне» (ГТО) среди обучающихся общеобразовательных организаций Ростовской области. В  муниципальном и региональном этапах фестиваля приняли участие 4 000 детей.</w:t>
      </w:r>
    </w:p>
    <w:p w14:paraId="2151114E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образовательных организациях Ростовской области и в организациях летнего отдыха и оздоровления детей проведены направленные на формирование здорового </w:t>
      </w:r>
      <w:r>
        <w:rPr>
          <w:rFonts w:ascii="Times New Roman" w:hAnsi="Times New Roman"/>
          <w:sz w:val="28"/>
        </w:rPr>
        <w:lastRenderedPageBreak/>
        <w:t>образа жизни и неприятия немедицинского потребления психоактивных веществ интерактивные игры, беседы, антинаркотические марафоны, классные часы общения с педагогом-психологом, «круглые столы», деловые игры, тренинги. В  мероприятиях приняли участие более 100 тыс. детей и подростков.</w:t>
      </w:r>
    </w:p>
    <w:p w14:paraId="3E11A844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казачьих образовательных учреждениях Ростовской области кадетами и  педагогами кадетских корпусов организованы и проведены мероприятия по  формированию здорового образа жизни, нравственному воспитанию подростков с использованием казачьего компонента: уроки фланкировки; участие кадет Белокалитвинского корпуса во всероссийском турнире по гонкам дронов (г. Москва); ратные состязания кадет – «Пластуны – 2026», «Пластунский берет»; выступление кадетов Донского корпуса на соревнованиях рубки шашкой «Казарла» участие кадет в военно-спортивной игре «Донской кадет».</w:t>
      </w:r>
    </w:p>
    <w:p w14:paraId="467104C1" w14:textId="77777777" w:rsidR="00F01541" w:rsidRDefault="00000000">
      <w:pPr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духовно-нравственного воспитания молодежи в муниципальных образованиях заключены соглашения о совместной работе администраций с  учреждениями Русской Православной Церкви, действующих на территории Ростовской области, в сфере профилактики наркомании. </w:t>
      </w:r>
    </w:p>
    <w:p w14:paraId="78D047F6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указанными планами представителями Русской Православной Церкви проведена работа по духовно-нравственному, гражданско-патриотическому, эстетическому воспитанию обучающихся общеобразовательных школ, а также несовершеннолетних, находящихся в социально-опасном положении, состоящих на учете в подразделениях по делам несовершеннолетних органов внутренних дел, комиссиях по делам несовершеннолетних и защите их прав.</w:t>
      </w:r>
    </w:p>
    <w:p w14:paraId="69659F20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качестве положительного опыта можно отметить ряд территорий, в которых проведены масштабные и наиболее интересные мероприятия.</w:t>
      </w:r>
    </w:p>
    <w:p w14:paraId="7A968B14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b/>
          <w:sz w:val="28"/>
        </w:rPr>
        <w:t xml:space="preserve"> г. Ростове-на-Дону</w:t>
      </w:r>
      <w:r>
        <w:rPr>
          <w:rFonts w:ascii="Times New Roman" w:hAnsi="Times New Roman"/>
          <w:sz w:val="28"/>
        </w:rPr>
        <w:t xml:space="preserve"> в историческом парке «Россия – моя история» прошел квест «Безопасный маршрут», который собрал волонтерские команды из всех районов г. Ростова-на-Дону. Школьники приняли участие в тематических профилактических площадках. В интерактивной форме они знакомились с преимуществами здорового образа жизни, разбирали мифы о психоактивных веществах и последствия их потребления для здоровья, искали идеи для построения успешного будущего, изучали меры юридической ответственности за противоправные действия с наркотическими и другими запрещенными веществами.</w:t>
      </w:r>
    </w:p>
    <w:p w14:paraId="7C627327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Мероприятие проводилось в целях популяризация здорового образа жизни среди школьников – участников детских и молодежных объединений города. В завершение команды были поощрены за участие в квесте «Безопасный маршрут».</w:t>
      </w:r>
    </w:p>
    <w:p w14:paraId="67E886CB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b/>
          <w:sz w:val="28"/>
        </w:rPr>
        <w:t>г. Донецке</w:t>
      </w:r>
      <w:r>
        <w:rPr>
          <w:rFonts w:ascii="Times New Roman" w:hAnsi="Times New Roman"/>
          <w:sz w:val="28"/>
        </w:rPr>
        <w:t xml:space="preserve"> в Донецком институте Южного университета (ИУБиП)  прошел VI молодёжный образовательный форум «Донецк молодой-2026: стань лучшей версией себя!». Участники, студенты и старшеклассники образовательных учреждений Донецка, имели возможность посетить свыше 30  интерактивных площадок, посвященных спорту, правильному питанию, ментальному здоровью и профилактике вредных привычек. Помимо образовательной программы, форум включал ярмарку трудоустройства, творческие конкурсы, концерт и беспроигрышную лотерею. Количество собравшихся более 1 000 молодых людей.</w:t>
      </w:r>
    </w:p>
    <w:p w14:paraId="5E87FBAD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b/>
          <w:sz w:val="28"/>
        </w:rPr>
        <w:t xml:space="preserve"> Константиновском районе</w:t>
      </w:r>
      <w:r>
        <w:rPr>
          <w:rFonts w:ascii="Times New Roman" w:hAnsi="Times New Roman"/>
          <w:sz w:val="28"/>
        </w:rPr>
        <w:t xml:space="preserve"> в  физкультурно-оздоровительном комплексе г. Константиновска прошел слет казачьего общества «Всевеликое Войско Донское» «Готов к труду и обороне» 2026 года, посвящённый 81-й годовщине Победы в </w:t>
      </w:r>
      <w:r>
        <w:rPr>
          <w:rFonts w:ascii="Times New Roman" w:hAnsi="Times New Roman"/>
          <w:sz w:val="28"/>
        </w:rPr>
        <w:lastRenderedPageBreak/>
        <w:t>Великой Отечественной войне. В слете приняли участие 23 команды из казачьих обществ Всевеликого войска Донского. Это воспитанники казачьих образовательных учреждений, кадетских корпусов, представители отделений КДМО «Донцы». Юные казаки продемонстрировали свои навыки в следующих дисциплинах: кросс, перетягивание каната, стрельба из пневматической винтовки, подтягивания, отжимания, рывок гири, прыжки в длину, разборка и сборка автомата Калашникова. В командном конкурсе «перетягивание каната» первое место занял Сальский казачий кадетский профессиональный лицей. В общекомандном зачете победителем стала команда Николаевской школы Константиновского района.</w:t>
      </w:r>
    </w:p>
    <w:p w14:paraId="21CF0533" w14:textId="77777777" w:rsidR="00F01541" w:rsidRDefault="00000000">
      <w:pPr>
        <w:widowControl/>
        <w:tabs>
          <w:tab w:val="right" w:pos="10118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Все победители и призеры были награждены кубками, медалями, грамотами и памятными подарками от войскового атамана и администрации района.</w:t>
      </w:r>
    </w:p>
    <w:p w14:paraId="1E0737D7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b/>
          <w:sz w:val="28"/>
        </w:rPr>
        <w:t>Красносулинском районе</w:t>
      </w:r>
      <w:r>
        <w:rPr>
          <w:rFonts w:ascii="Times New Roman" w:hAnsi="Times New Roman"/>
          <w:sz w:val="28"/>
        </w:rPr>
        <w:t xml:space="preserve"> классными руководителями, специалистом-медиком с обучающимися школы-интерната «Красносулинская школа-интернат спортивного профиля» проведена беседа «Футбол и здоровье: почему наркотики не нужны?». Количество участников 54 человека.</w:t>
      </w:r>
    </w:p>
    <w:p w14:paraId="15F6036E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b/>
          <w:sz w:val="28"/>
        </w:rPr>
        <w:t>Белокалитвинском районе</w:t>
      </w:r>
      <w:r>
        <w:rPr>
          <w:rFonts w:ascii="Times New Roman" w:hAnsi="Times New Roman"/>
          <w:sz w:val="28"/>
        </w:rPr>
        <w:t xml:space="preserve"> на гребной базе </w:t>
      </w:r>
      <w:r>
        <w:rPr>
          <w:rFonts w:ascii="Times New Roman" w:hAnsi="Times New Roman"/>
          <w:sz w:val="28"/>
          <w:highlight w:val="white"/>
        </w:rPr>
        <w:t>МБУ ДО СШ № 2</w:t>
      </w:r>
      <w:r>
        <w:rPr>
          <w:rFonts w:ascii="Times New Roman" w:hAnsi="Times New Roman"/>
          <w:sz w:val="28"/>
        </w:rPr>
        <w:t xml:space="preserve"> состоялся костюмированный молодёжно-спортивный сап-фестиваль для любителей активного отдыха в Ростовской области. Мероприятие прошло в рамках празднования Дня молодёжи и было приурочено к Международному дню борьбы с наркоманией и незаконным оборотом наркотиков. Гости и участники смогли проявить себя в спортивных состязаниях и творческих активностях: прошли соревнования на сап- бордах и лодках класса «Дракон», состоялись костюмированные заплывы, тематические мастер-классы и розыгрыш лотереи. Атмосферу праздника дополнили выступления творческих коллективов, фотозоны и пенная дискотека. В соревнованиях приняли участие свыше 50 спортсменов-любителей из муниципальных образований Ростовской области, включая спортивные клубы. По окончании состязаний победителям вручили памятные подарки и призы. Всего в мероприятии приняли участие 1 500 человек.</w:t>
      </w:r>
    </w:p>
    <w:p w14:paraId="19EE6203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b/>
          <w:sz w:val="28"/>
        </w:rPr>
        <w:t>г. Таганроге</w:t>
      </w:r>
      <w:r>
        <w:rPr>
          <w:rFonts w:ascii="Times New Roman" w:hAnsi="Times New Roman"/>
          <w:sz w:val="28"/>
        </w:rPr>
        <w:t xml:space="preserve"> проведен профилактический классный час «Живи ярко: профилактика употребления ПАВ», посвященный осознанному выбору, борьбе с вредными привычками и проектированию успешного будущего, проведен в Таганрогском музыкальном колледже. Встреча началась с просмотра и детального разбора видеоролика о разрушительном влиянии психоактивных веществ  на организм и личность человека. Участники открыто обсудили истинные причины, толкающие людей в эту ловушку, и страшные последствия такого выбора. В ходе тренингового упражнения «Мои эмоции» ребята учились понимать свое внутреннее состояние. Это помогло осознать, что справляться со стрессом и переживаниями можно экологично, без внешних допингов. Участники вместе искали ответ на вопрос, что делает наши будни по-настоящему насыщенными и счастливыми. Особый акцент был сделан на пошаговых действиях, которые необходимы для достижения заветных целей. Социальный педагог подробно объяснил, что такое аддиктивное поведение, какие формы оно принимает (от гаджетов до химических веществ) и как незаметно формируется зависимость. Ключевым блоком встречи стали основы целеполагания. Студенты узнали, как правильно ставить цели, планировать свою жизнь и уверенно обходить риски аддиктивного поведения. В финале мероприятия все получили </w:t>
      </w:r>
      <w:r>
        <w:rPr>
          <w:rFonts w:ascii="Times New Roman" w:hAnsi="Times New Roman"/>
          <w:sz w:val="28"/>
        </w:rPr>
        <w:lastRenderedPageBreak/>
        <w:t>контакты специалистов, куда можно обратиться за квалифицированной помощью в сложной ситуации. Охват мероприятия составил 130 человек.</w:t>
      </w:r>
    </w:p>
    <w:p w14:paraId="6932D8C4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b/>
          <w:sz w:val="28"/>
        </w:rPr>
        <w:t>г. Волгодонске</w:t>
      </w:r>
      <w:r>
        <w:rPr>
          <w:rFonts w:ascii="Times New Roman" w:hAnsi="Times New Roman"/>
          <w:sz w:val="28"/>
        </w:rPr>
        <w:t xml:space="preserve"> в 18 лагерях с дневным пребываем детей организованы книжные выставки, с использованием различных интерактивных форматов, посвященные борьбе с наркоманией и незаконным оборотом наркотиков и популяризации здорового образа жизни, в рамках которых проведены дискуссия «Почему вредной привычке ты скажешь «Нет!»; беседа-викторина «Полезные и вредные привычки»; конкурс рисунков «Я рисую здоровое лето!». В мероприятии приняло участии 1 800 человек.</w:t>
      </w:r>
    </w:p>
    <w:p w14:paraId="5EB2C293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Также </w:t>
      </w:r>
      <w:r>
        <w:rPr>
          <w:rFonts w:ascii="Times New Roman" w:hAnsi="Times New Roman"/>
          <w:b/>
          <w:sz w:val="28"/>
        </w:rPr>
        <w:t>с положительной стороны отмечены территории</w:t>
      </w:r>
      <w:r>
        <w:rPr>
          <w:rFonts w:ascii="Times New Roman" w:hAnsi="Times New Roman"/>
          <w:sz w:val="28"/>
        </w:rPr>
        <w:t xml:space="preserve"> в которых проведено большое количество мероприятий в рамках месячника антинаркотической направленности с публикациями в средствах массовой информации: города </w:t>
      </w:r>
      <w:r>
        <w:rPr>
          <w:rFonts w:ascii="Times New Roman" w:hAnsi="Times New Roman"/>
          <w:b/>
          <w:sz w:val="28"/>
        </w:rPr>
        <w:t>Гуково, Донецк, Таганрог, Белокалитвинский, Мясниковский, Орловский, Неклиновский, Песчанокопский, Пролетарский, Ремонтненский, Родионово-Несветайский, Семикаракорский, Усть-Донецкий районы</w:t>
      </w:r>
      <w:r>
        <w:rPr>
          <w:rFonts w:ascii="Times New Roman" w:hAnsi="Times New Roman"/>
          <w:sz w:val="28"/>
        </w:rPr>
        <w:t xml:space="preserve">. </w:t>
      </w:r>
    </w:p>
    <w:p w14:paraId="0ADF6669" w14:textId="77777777" w:rsidR="00F01541" w:rsidRDefault="00000000">
      <w:pPr>
        <w:tabs>
          <w:tab w:val="left" w:pos="142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 при проверке представленных отчетов в некоторых муниципальных образованиях</w:t>
      </w:r>
      <w:r>
        <w:rPr>
          <w:rFonts w:ascii="Times New Roman" w:hAnsi="Times New Roman"/>
          <w:b/>
          <w:sz w:val="28"/>
        </w:rPr>
        <w:t xml:space="preserve"> выявлены недостатки</w:t>
      </w:r>
      <w:r>
        <w:rPr>
          <w:rFonts w:ascii="Times New Roman" w:hAnsi="Times New Roman"/>
          <w:sz w:val="28"/>
        </w:rPr>
        <w:t xml:space="preserve"> при проведении первичной профилактики с подростками и молодежью, а именно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использование информационных и раздаточных материалов с</w:t>
      </w:r>
      <w:r>
        <w:rPr>
          <w:rFonts w:ascii="Times New Roman" w:hAnsi="Times New Roman"/>
          <w:b/>
          <w:sz w:val="28"/>
        </w:rPr>
        <w:t xml:space="preserve"> несоблюдением запретов и ограничений, установленных межведомственным Стандартом антинаркотической профилактической деятельности</w:t>
      </w:r>
      <w:r>
        <w:rPr>
          <w:rFonts w:ascii="Times New Roman" w:hAnsi="Times New Roman"/>
          <w:sz w:val="28"/>
        </w:rPr>
        <w:t xml:space="preserve">. </w:t>
      </w:r>
    </w:p>
    <w:p w14:paraId="376877ED" w14:textId="77777777" w:rsidR="00F01541" w:rsidRDefault="00000000">
      <w:pPr>
        <w:ind w:firstLine="709"/>
        <w:jc w:val="both"/>
      </w:pPr>
      <w:r>
        <w:rPr>
          <w:rFonts w:ascii="Times New Roman" w:hAnsi="Times New Roman"/>
          <w:sz w:val="28"/>
        </w:rPr>
        <w:t xml:space="preserve">При этом аппаратом антинаркотической комиссии Ростовской области главам муниципальных образований и городских округов </w:t>
      </w:r>
      <w:r>
        <w:rPr>
          <w:rFonts w:ascii="Times New Roman" w:hAnsi="Times New Roman"/>
          <w:b/>
          <w:sz w:val="28"/>
        </w:rPr>
        <w:t>неоднократно</w:t>
      </w:r>
      <w:r>
        <w:rPr>
          <w:rFonts w:ascii="Times New Roman" w:hAnsi="Times New Roman"/>
          <w:sz w:val="28"/>
        </w:rPr>
        <w:t xml:space="preserve"> направлялись рекомендации по использованию информационных и методических материалов по профилактике наркомании (письма от 31.01.2025 №1.7.3/49, от 14.02.2025 №1.7/107, от 28.11.2025 №15.1/337). </w:t>
      </w:r>
    </w:p>
    <w:p w14:paraId="3DCD9843" w14:textId="77777777" w:rsidR="00F01541" w:rsidRDefault="0000000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Такие материалы выявлены в следующих муниципальных образованиях: </w:t>
      </w:r>
      <w:r>
        <w:rPr>
          <w:rFonts w:ascii="Times New Roman" w:hAnsi="Times New Roman"/>
          <w:b/>
          <w:sz w:val="28"/>
        </w:rPr>
        <w:t>Аксайский, Егорлыкский, Зерноградский, Зимовниковский, Кагальницкий, Советский, Цимлянский, Шолоховский районы.</w:t>
      </w:r>
    </w:p>
    <w:p w14:paraId="13572207" w14:textId="77777777" w:rsidR="00F01541" w:rsidRDefault="0000000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Напоминаем, что в профилактических материалах, используемых в деятельности с детьми и подростками, </w:t>
      </w:r>
      <w:r>
        <w:rPr>
          <w:rFonts w:ascii="Times New Roman" w:hAnsi="Times New Roman"/>
          <w:b/>
          <w:sz w:val="28"/>
        </w:rPr>
        <w:t>недопустимо раскрывать понятия о видах наркотиков и характере их воздействия на психику человека.</w:t>
      </w:r>
      <w:r>
        <w:rPr>
          <w:rFonts w:ascii="Times New Roman" w:hAnsi="Times New Roman"/>
          <w:sz w:val="28"/>
        </w:rPr>
        <w:t xml:space="preserve"> Подача материала </w:t>
      </w:r>
      <w:r>
        <w:br/>
      </w:r>
      <w:r>
        <w:rPr>
          <w:rFonts w:ascii="Times New Roman" w:hAnsi="Times New Roman"/>
          <w:sz w:val="28"/>
        </w:rPr>
        <w:t>с перечислением наркотических средств может вызвать противоположный ожидаемому эффект, а именно, вызвать интерес к перечисляемым веществам.</w:t>
      </w:r>
    </w:p>
    <w:p w14:paraId="10C1184C" w14:textId="77777777" w:rsidR="00F01541" w:rsidRDefault="00000000">
      <w:pPr>
        <w:ind w:firstLine="709"/>
        <w:jc w:val="both"/>
      </w:pPr>
      <w:r>
        <w:rPr>
          <w:rFonts w:ascii="Times New Roman" w:hAnsi="Times New Roman"/>
          <w:sz w:val="28"/>
        </w:rPr>
        <w:t>Информировать о признаках наркотического опьянения и характере их воздействия на психику человека</w:t>
      </w:r>
      <w:r>
        <w:rPr>
          <w:rFonts w:ascii="Times New Roman" w:hAnsi="Times New Roman"/>
          <w:b/>
          <w:sz w:val="28"/>
        </w:rPr>
        <w:t xml:space="preserve"> возможно только педагогов и родителей</w:t>
      </w:r>
      <w:r>
        <w:rPr>
          <w:rFonts w:ascii="Times New Roman" w:hAnsi="Times New Roman"/>
          <w:sz w:val="28"/>
        </w:rPr>
        <w:t>.</w:t>
      </w:r>
    </w:p>
    <w:p w14:paraId="5ACDE676" w14:textId="77777777" w:rsidR="00F01541" w:rsidRDefault="00000000">
      <w:pPr>
        <w:ind w:firstLine="709"/>
        <w:jc w:val="both"/>
        <w:rPr>
          <w:b/>
        </w:rPr>
      </w:pPr>
      <w:r>
        <w:rPr>
          <w:rFonts w:ascii="Times New Roman" w:hAnsi="Times New Roman"/>
          <w:sz w:val="28"/>
        </w:rPr>
        <w:t xml:space="preserve">Наглядные материалы (листовки и буклеты) необходимо оформлять </w:t>
      </w:r>
      <w:r>
        <w:rPr>
          <w:rFonts w:ascii="Times New Roman" w:hAnsi="Times New Roman"/>
          <w:b/>
          <w:sz w:val="28"/>
        </w:rPr>
        <w:t>без изображения атрибутики наркомании</w:t>
      </w: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b/>
          <w:sz w:val="28"/>
        </w:rPr>
        <w:t xml:space="preserve"> шприцов, лекарственных препаратов, наркосодержащих растений</w:t>
      </w:r>
      <w:r>
        <w:rPr>
          <w:rFonts w:ascii="Times New Roman" w:hAnsi="Times New Roman"/>
          <w:sz w:val="28"/>
        </w:rPr>
        <w:t xml:space="preserve"> (приложение).</w:t>
      </w:r>
    </w:p>
    <w:p w14:paraId="280F2851" w14:textId="77777777" w:rsidR="00F01541" w:rsidRDefault="00000000">
      <w:pPr>
        <w:ind w:firstLine="709"/>
        <w:jc w:val="both"/>
      </w:pPr>
      <w:r>
        <w:rPr>
          <w:rFonts w:ascii="Times New Roman" w:hAnsi="Times New Roman"/>
          <w:sz w:val="28"/>
        </w:rPr>
        <w:t xml:space="preserve">Обращаем внимание, что Федеральным законодательством установлены требования об обеспечении доступа к информации о деятельности государственных органов и органов местного самоуправления. Согласно части 2.1 статьи 7 Федерального закона от 09.02.2009 №8-ФЗ «Об обеспечении доступа к информации о деятельности государственных органов и органов местного самоуправления» 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</w:t>
      </w:r>
      <w:r>
        <w:rPr>
          <w:rFonts w:ascii="Times New Roman" w:hAnsi="Times New Roman"/>
          <w:sz w:val="28"/>
        </w:rPr>
        <w:lastRenderedPageBreak/>
        <w:t>местного самоуправления неограниченному кругу лиц посредством ее размещения на официальных сайтах в форме открытых данных.</w:t>
      </w:r>
    </w:p>
    <w:p w14:paraId="688A7108" w14:textId="77777777" w:rsidR="00F01541" w:rsidRDefault="00000000">
      <w:pPr>
        <w:ind w:firstLine="709"/>
        <w:jc w:val="both"/>
        <w:rPr>
          <w:b/>
        </w:rPr>
      </w:pPr>
      <w:r>
        <w:rPr>
          <w:rFonts w:ascii="Times New Roman" w:hAnsi="Times New Roman"/>
          <w:sz w:val="28"/>
        </w:rPr>
        <w:t xml:space="preserve">Учитывая вышеизложенное, информацию о деятельности антинаркотической комиссии муниципального образования необходимо регулярно размещать на официальном сайте администрации муниципального органа и </w:t>
      </w:r>
      <w:r>
        <w:rPr>
          <w:rFonts w:ascii="Times New Roman" w:hAnsi="Times New Roman"/>
          <w:b/>
          <w:sz w:val="28"/>
        </w:rPr>
        <w:t>своевременно ее обновлять.</w:t>
      </w:r>
    </w:p>
    <w:p w14:paraId="221F364C" w14:textId="77777777" w:rsidR="00F01541" w:rsidRDefault="00000000">
      <w:p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Вместе с тем в некоторых территориях при проведении профилактических мероприятий по реализации Стратегии антинаркотической политики до 2030 года (</w:t>
      </w:r>
      <w:r>
        <w:rPr>
          <w:rFonts w:ascii="Times New Roman" w:hAnsi="Times New Roman"/>
          <w:b/>
          <w:sz w:val="28"/>
        </w:rPr>
        <w:t>форма 05 - АНК</w:t>
      </w:r>
      <w:r>
        <w:rPr>
          <w:rFonts w:ascii="Times New Roman" w:hAnsi="Times New Roman"/>
          <w:sz w:val="28"/>
        </w:rPr>
        <w:t>) и месячника антинаркотической направленности</w:t>
      </w:r>
      <w:r>
        <w:rPr>
          <w:rFonts w:ascii="Times New Roman" w:hAnsi="Times New Roman"/>
          <w:b/>
          <w:sz w:val="28"/>
        </w:rPr>
        <w:t xml:space="preserve"> (форма 07 - АНК)</w:t>
      </w:r>
      <w:r>
        <w:rPr>
          <w:rFonts w:ascii="Times New Roman" w:hAnsi="Times New Roman"/>
          <w:sz w:val="28"/>
        </w:rPr>
        <w:t xml:space="preserve"> выявлено недостаточное количество запланированных и проведенных мероприятий, а также установлено, что не всегда информация об их проведении размещалась в СМИ (в отчетах отсутствуют ссылки на публикации в СМИ):</w:t>
      </w:r>
      <w:r>
        <w:rPr>
          <w:rFonts w:ascii="Times New Roman" w:hAnsi="Times New Roman"/>
          <w:b/>
          <w:sz w:val="28"/>
        </w:rPr>
        <w:t xml:space="preserve"> города Азов, Ростов-на-Дону, Волгодонск, Багаевский, Красносулинский, Матвеево-Курганский, Октябрьский, Тарасовский районы.</w:t>
      </w:r>
    </w:p>
    <w:p w14:paraId="2272B4CA" w14:textId="77777777" w:rsidR="00F01541" w:rsidRDefault="00000000">
      <w:pPr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повышения активности и эффективности профилактики наркомании по  решению антинаркотической комиссии Ростовской области среди муниципальных образований проведен конкурс на лучшую организацию антинаркотической работы в подростково-молодежной среде. Итоги конкурса подведены на заседании комиссии 15.06.2026: </w:t>
      </w:r>
    </w:p>
    <w:p w14:paraId="258E5F2F" w14:textId="77777777" w:rsidR="00F01541" w:rsidRDefault="00000000">
      <w:pPr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 группе «Муниципальные образования с численностью населения менее 30 000 человек»:</w:t>
      </w:r>
    </w:p>
    <w:p w14:paraId="61E65195" w14:textId="77777777" w:rsidR="00F01541" w:rsidRDefault="00000000">
      <w:pPr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 место – Песчанокопский район;</w:t>
      </w:r>
    </w:p>
    <w:p w14:paraId="5BD4B438" w14:textId="77777777" w:rsidR="00F01541" w:rsidRDefault="00000000">
      <w:pPr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 место – г. Зверево;</w:t>
      </w:r>
    </w:p>
    <w:p w14:paraId="0A12A230" w14:textId="77777777" w:rsidR="00F01541" w:rsidRDefault="00000000">
      <w:pPr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III место – Боковский район;</w:t>
      </w:r>
    </w:p>
    <w:p w14:paraId="07E4B6C0" w14:textId="77777777" w:rsidR="00F01541" w:rsidRDefault="00000000">
      <w:pPr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 группе «Муниципальные образования с численностью населения от 30 000 до 60 000 человек»:</w:t>
      </w:r>
    </w:p>
    <w:p w14:paraId="6C4396C6" w14:textId="77777777" w:rsidR="00F01541" w:rsidRDefault="00000000">
      <w:pPr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 место – Зерноградский район;</w:t>
      </w:r>
    </w:p>
    <w:p w14:paraId="77FC1E84" w14:textId="77777777" w:rsidR="00F01541" w:rsidRDefault="00000000">
      <w:pPr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 место – Усть-Донецкий район;</w:t>
      </w:r>
    </w:p>
    <w:p w14:paraId="1E2BA012" w14:textId="77777777" w:rsidR="00F01541" w:rsidRDefault="00000000">
      <w:pPr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III место – Волгодонской район;</w:t>
      </w:r>
    </w:p>
    <w:p w14:paraId="0AA89E98" w14:textId="77777777" w:rsidR="00F01541" w:rsidRDefault="00000000">
      <w:pPr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 группе «Муниципальные образования с численностью населения 60 000 и более человек»:</w:t>
      </w:r>
    </w:p>
    <w:p w14:paraId="01D8EEB6" w14:textId="77777777" w:rsidR="00F01541" w:rsidRDefault="00000000">
      <w:pPr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 место – г. Ростов-на-Дону;</w:t>
      </w:r>
    </w:p>
    <w:p w14:paraId="7A4A6626" w14:textId="77777777" w:rsidR="00F01541" w:rsidRDefault="00000000">
      <w:pPr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 место – г. Таганрог;</w:t>
      </w:r>
    </w:p>
    <w:p w14:paraId="133DBC31" w14:textId="77777777" w:rsidR="00F01541" w:rsidRDefault="00000000">
      <w:pPr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III место – г. Новочеркасск.</w:t>
      </w:r>
    </w:p>
    <w:p w14:paraId="42695C12" w14:textId="77777777" w:rsidR="00F01541" w:rsidRDefault="00000000">
      <w:pPr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 дополнительной номинации</w:t>
      </w:r>
      <w:r>
        <w:rPr>
          <w:rFonts w:ascii="Times New Roman" w:hAnsi="Times New Roman"/>
          <w:sz w:val="28"/>
        </w:rPr>
        <w:t xml:space="preserve"> – «Лучший молодежный проект антинаркотической направленности» – проект «Неделя здорового образа жизни» (г. Донецк, частное профессиональное образовательное учреждение «Донецкий институт Южного университета (ИУБиП)»).</w:t>
      </w:r>
    </w:p>
    <w:p w14:paraId="5EFE0830" w14:textId="77777777" w:rsidR="00F01541" w:rsidRDefault="00F01541">
      <w:pPr>
        <w:ind w:right="5" w:firstLine="709"/>
        <w:jc w:val="both"/>
        <w:rPr>
          <w:rFonts w:ascii="Times New Roman" w:hAnsi="Times New Roman"/>
          <w:sz w:val="28"/>
        </w:rPr>
      </w:pPr>
    </w:p>
    <w:p w14:paraId="528CF79F" w14:textId="77777777" w:rsidR="00F01541" w:rsidRDefault="00000000">
      <w:pPr>
        <w:pStyle w:val="211"/>
        <w:numPr>
          <w:ilvl w:val="0"/>
          <w:numId w:val="1"/>
        </w:numPr>
        <w:tabs>
          <w:tab w:val="left" w:pos="993"/>
        </w:tabs>
        <w:spacing w:line="240" w:lineRule="auto"/>
        <w:ind w:left="0" w:right="23" w:firstLine="709"/>
        <w:jc w:val="both"/>
        <w:rPr>
          <w:sz w:val="28"/>
        </w:rPr>
      </w:pPr>
      <w:r>
        <w:rPr>
          <w:sz w:val="28"/>
        </w:rPr>
        <w:t>Оценка эффективности исполнения планов по реализации Стратегии государственной антинаркотической политики Российской Федерации в муниципальных образованиях</w:t>
      </w:r>
    </w:p>
    <w:p w14:paraId="050474F8" w14:textId="77777777" w:rsidR="00F01541" w:rsidRDefault="00F01541">
      <w:pPr>
        <w:pStyle w:val="211"/>
        <w:tabs>
          <w:tab w:val="left" w:pos="993"/>
        </w:tabs>
        <w:spacing w:line="240" w:lineRule="auto"/>
        <w:ind w:right="23" w:firstLine="709"/>
        <w:jc w:val="both"/>
        <w:rPr>
          <w:b w:val="0"/>
          <w:spacing w:val="0"/>
          <w:sz w:val="28"/>
        </w:rPr>
      </w:pPr>
    </w:p>
    <w:p w14:paraId="1707F848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2026 году по направлениям Стратегии государственной антинаркотической политики Российской Федерации на период до 2030 года реализовано:</w:t>
      </w:r>
    </w:p>
    <w:p w14:paraId="27CC9FC0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внесены необходимые изменения и дополнения в действующие антинаркотические комплексы процессных мероприятий муниципальных программ и планы их реализации в целях обеспечения единого комплексного и системного подхода к реализации Стратегии;</w:t>
      </w:r>
    </w:p>
    <w:p w14:paraId="70194810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разработан и реализуется комплексный межведомственный план по уничтожению на территории Ростовской области сырьевой базы для изготовления или производства наркотиков из наркосодержащих растений;</w:t>
      </w:r>
    </w:p>
    <w:p w14:paraId="14EE7A50" w14:textId="77777777" w:rsidR="00F01541" w:rsidRDefault="00000000">
      <w:pPr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 всех муниципальных образованиях Ростовской области организовано формирование межведомственных рабочих групп по выявлению и уничтожению дикорастущих наркосодержащих растений, а также проведение с привлечением представителей казачьих обществ акций «Единый день борьбы с дикорастущей коноплей».</w:t>
      </w:r>
    </w:p>
    <w:p w14:paraId="1BD70324" w14:textId="77777777" w:rsidR="00F01541" w:rsidRDefault="00F01541">
      <w:pPr>
        <w:pStyle w:val="211"/>
        <w:tabs>
          <w:tab w:val="left" w:pos="993"/>
        </w:tabs>
        <w:spacing w:line="240" w:lineRule="auto"/>
        <w:ind w:right="23" w:firstLine="709"/>
        <w:jc w:val="both"/>
        <w:rPr>
          <w:b w:val="0"/>
          <w:spacing w:val="0"/>
          <w:sz w:val="28"/>
        </w:rPr>
      </w:pPr>
    </w:p>
    <w:p w14:paraId="22A038C6" w14:textId="77777777" w:rsidR="00F01541" w:rsidRDefault="00000000">
      <w:pPr>
        <w:pStyle w:val="211"/>
        <w:numPr>
          <w:ilvl w:val="0"/>
          <w:numId w:val="1"/>
        </w:numPr>
        <w:tabs>
          <w:tab w:val="left" w:pos="993"/>
        </w:tabs>
        <w:spacing w:line="240" w:lineRule="auto"/>
        <w:ind w:left="0" w:right="23" w:firstLine="709"/>
        <w:jc w:val="both"/>
        <w:rPr>
          <w:sz w:val="28"/>
        </w:rPr>
      </w:pPr>
      <w:r>
        <w:rPr>
          <w:sz w:val="28"/>
        </w:rPr>
        <w:t>Деятельность муниципальных комиссий по анализу эффективности исполнения муниципальных комплексов процессных мероприятий в сфере государственной антинаркотической политики</w:t>
      </w:r>
    </w:p>
    <w:p w14:paraId="77AEBC59" w14:textId="77777777" w:rsidR="00F01541" w:rsidRDefault="00F01541">
      <w:pPr>
        <w:pStyle w:val="211"/>
        <w:tabs>
          <w:tab w:val="left" w:pos="993"/>
        </w:tabs>
        <w:spacing w:line="240" w:lineRule="auto"/>
        <w:ind w:left="709" w:right="23"/>
        <w:jc w:val="both"/>
        <w:rPr>
          <w:sz w:val="28"/>
        </w:rPr>
      </w:pPr>
    </w:p>
    <w:p w14:paraId="057C99EC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 всех городских округах и муниципальных районах области приняты антинаркотические комплексы процессных мероприятий. На 2026 год запланировано их финансирование в размере </w:t>
      </w:r>
      <w:r>
        <w:rPr>
          <w:rFonts w:ascii="Times New Roman" w:hAnsi="Times New Roman"/>
          <w:b/>
          <w:sz w:val="28"/>
        </w:rPr>
        <w:t>6 164,90</w:t>
      </w:r>
      <w:r>
        <w:rPr>
          <w:rFonts w:ascii="Times New Roman" w:hAnsi="Times New Roman"/>
          <w:sz w:val="28"/>
        </w:rPr>
        <w:t xml:space="preserve"> тыс. рублей. Фактическое освоение средств на I полугодие 2026 года составило </w:t>
      </w:r>
      <w:r>
        <w:rPr>
          <w:rFonts w:ascii="Times New Roman" w:hAnsi="Times New Roman"/>
          <w:b/>
          <w:sz w:val="28"/>
        </w:rPr>
        <w:t>2 154,01</w:t>
      </w:r>
      <w:r>
        <w:rPr>
          <w:rFonts w:ascii="Times New Roman" w:hAnsi="Times New Roman"/>
          <w:sz w:val="28"/>
        </w:rPr>
        <w:t xml:space="preserve"> тыс. рублей.</w:t>
      </w:r>
    </w:p>
    <w:p w14:paraId="1829A251" w14:textId="77777777" w:rsidR="00F01541" w:rsidRDefault="00000000">
      <w:pPr>
        <w:widowControl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Высокая бюджетная эффективность (</w:t>
      </w:r>
      <w:r>
        <w:rPr>
          <w:rFonts w:ascii="Times New Roman" w:hAnsi="Times New Roman"/>
          <w:b/>
          <w:sz w:val="28"/>
        </w:rPr>
        <w:t>100%)</w:t>
      </w:r>
      <w:r>
        <w:rPr>
          <w:rFonts w:ascii="Times New Roman" w:hAnsi="Times New Roman"/>
          <w:sz w:val="28"/>
        </w:rPr>
        <w:t xml:space="preserve"> достигнута в 10 муниципальных образованиях, таких как:</w:t>
      </w:r>
      <w:r>
        <w:rPr>
          <w:rFonts w:ascii="Times New Roman" w:hAnsi="Times New Roman"/>
          <w:b/>
          <w:sz w:val="28"/>
        </w:rPr>
        <w:t xml:space="preserve"> г. Азове, Аксайском, Дубовском, Зерноградском, Зимовниковском, Куйбышевском, Неклиновском, Песчанокопском, Советском, Шолоховском районах.</w:t>
      </w:r>
    </w:p>
    <w:p w14:paraId="1044BE04" w14:textId="77777777" w:rsidR="00F01541" w:rsidRDefault="00000000">
      <w:pPr>
        <w:widowControl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Не выделены денежные средства </w:t>
      </w:r>
      <w:r>
        <w:rPr>
          <w:rFonts w:ascii="Times New Roman" w:hAnsi="Times New Roman"/>
          <w:sz w:val="28"/>
        </w:rPr>
        <w:t>на антинаркотическую профилактику</w:t>
      </w:r>
      <w:r>
        <w:rPr>
          <w:rFonts w:ascii="Times New Roman" w:hAnsi="Times New Roman"/>
          <w:sz w:val="28"/>
        </w:rPr>
        <w:br/>
        <w:t>в городах</w:t>
      </w:r>
      <w:r>
        <w:rPr>
          <w:rFonts w:ascii="Times New Roman" w:hAnsi="Times New Roman"/>
          <w:b/>
          <w:sz w:val="28"/>
        </w:rPr>
        <w:t xml:space="preserve"> Батайск, Шахты,</w:t>
      </w:r>
      <w:r>
        <w:rPr>
          <w:rFonts w:ascii="Times New Roman" w:hAnsi="Times New Roman"/>
          <w:sz w:val="28"/>
        </w:rPr>
        <w:t xml:space="preserve"> районах </w:t>
      </w:r>
      <w:r>
        <w:rPr>
          <w:rFonts w:ascii="Times New Roman" w:hAnsi="Times New Roman"/>
          <w:b/>
          <w:sz w:val="28"/>
        </w:rPr>
        <w:t>Багаевский, Миллеровский, Милютинский, Целинский.</w:t>
      </w:r>
    </w:p>
    <w:p w14:paraId="383A68F5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Низкое финансирование </w:t>
      </w:r>
      <w:r>
        <w:rPr>
          <w:rFonts w:ascii="Times New Roman" w:hAnsi="Times New Roman"/>
          <w:sz w:val="28"/>
        </w:rPr>
        <w:t xml:space="preserve">допущено в следующих муниципальных образованиях: </w:t>
      </w:r>
    </w:p>
    <w:p w14:paraId="33D9601D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г. Гуково</w:t>
      </w:r>
      <w:r>
        <w:rPr>
          <w:rFonts w:ascii="Times New Roman" w:hAnsi="Times New Roman"/>
          <w:sz w:val="28"/>
        </w:rPr>
        <w:t xml:space="preserve"> – 12 тыс. руб.,</w:t>
      </w:r>
    </w:p>
    <w:p w14:paraId="3548FB99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Егорлыкский район</w:t>
      </w:r>
      <w:r>
        <w:rPr>
          <w:rFonts w:ascii="Times New Roman" w:hAnsi="Times New Roman"/>
          <w:sz w:val="28"/>
        </w:rPr>
        <w:t xml:space="preserve"> – 10 тыс. руб.,</w:t>
      </w:r>
    </w:p>
    <w:p w14:paraId="4BE8E5DD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Зимовниковский район</w:t>
      </w:r>
      <w:r>
        <w:rPr>
          <w:rFonts w:ascii="Times New Roman" w:hAnsi="Times New Roman"/>
          <w:sz w:val="28"/>
        </w:rPr>
        <w:t xml:space="preserve"> – 10 тыс. руб.,</w:t>
      </w:r>
    </w:p>
    <w:p w14:paraId="40C71B7D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Пролетарский район</w:t>
      </w:r>
      <w:r>
        <w:rPr>
          <w:rFonts w:ascii="Times New Roman" w:hAnsi="Times New Roman"/>
          <w:sz w:val="28"/>
        </w:rPr>
        <w:t xml:space="preserve"> – 5 тыс. руб.,</w:t>
      </w:r>
    </w:p>
    <w:p w14:paraId="317659D6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Ремонтненский район</w:t>
      </w:r>
      <w:r>
        <w:rPr>
          <w:rFonts w:ascii="Times New Roman" w:hAnsi="Times New Roman"/>
          <w:sz w:val="28"/>
        </w:rPr>
        <w:t xml:space="preserve"> – 5 тыс. руб.</w:t>
      </w:r>
    </w:p>
    <w:p w14:paraId="24612EE6" w14:textId="77777777" w:rsidR="00F01541" w:rsidRDefault="00F01541">
      <w:pPr>
        <w:widowControl/>
        <w:ind w:firstLine="709"/>
        <w:jc w:val="both"/>
        <w:rPr>
          <w:rFonts w:ascii="Times New Roman" w:hAnsi="Times New Roman"/>
          <w:sz w:val="28"/>
        </w:rPr>
      </w:pPr>
    </w:p>
    <w:p w14:paraId="3F510452" w14:textId="77777777" w:rsidR="00F01541" w:rsidRDefault="00000000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принятия своевременных мер по исполнению решений областной антинаркотической комиссии и предоставлению в срок отчетности напоминаем основные поручения: </w:t>
      </w:r>
    </w:p>
    <w:p w14:paraId="221FA4AB" w14:textId="77777777" w:rsidR="00F01541" w:rsidRDefault="00000000">
      <w:pPr>
        <w:ind w:firstLine="709"/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 xml:space="preserve">1. «Поручить министерству образования Ростовской области, министерству культуры Ростовской области, министерству здравоохранения Ростовской области, министерству по физической культуре и спорту Ростовской области, департаменту по делам казачества и кадетских учебных заведений Ростовской области, рекомендовать Совету ректоров высших учебных заведений Ростовской области, </w:t>
      </w:r>
      <w:r>
        <w:rPr>
          <w:rFonts w:ascii="Times New Roman" w:hAnsi="Times New Roman"/>
          <w:b/>
          <w:color w:val="2C363A"/>
          <w:sz w:val="28"/>
          <w:highlight w:val="white"/>
        </w:rPr>
        <w:t xml:space="preserve">администрациям городских округов и муниципальных районов в Ростовской области в общеобразовательных и профессиональных образовательных организациях в </w:t>
      </w:r>
      <w:r>
        <w:rPr>
          <w:rFonts w:ascii="Times New Roman" w:hAnsi="Times New Roman"/>
          <w:b/>
          <w:color w:val="2C363A"/>
          <w:sz w:val="28"/>
          <w:highlight w:val="white"/>
        </w:rPr>
        <w:lastRenderedPageBreak/>
        <w:t>III–IV кварталах 2026 г.: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color w:val="2C363A"/>
          <w:sz w:val="28"/>
          <w:highlight w:val="white"/>
        </w:rPr>
        <w:t>2.5.1. Провести разъяснительную работу с родителями обучающихся о необходимости на домашнем уровне ограничения доступа несовершеннолетних к  информации, распространяемой в информационно-телекоммуникационной сети «Интернет», содержание которой может причинить вред их здоровью, развитию, формированию у подростков принятых в российском обществе нравственных ценностей.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color w:val="2C363A"/>
          <w:sz w:val="28"/>
          <w:highlight w:val="white"/>
        </w:rPr>
        <w:t xml:space="preserve">2.5.2. Во взаимодействии с Главным управлением МВД России по Ростовской области  и министерством здравоохранения Ростовской области, </w:t>
      </w:r>
      <w:r>
        <w:rPr>
          <w:rFonts w:ascii="Times New Roman" w:hAnsi="Times New Roman"/>
          <w:b/>
          <w:color w:val="2C363A"/>
          <w:sz w:val="28"/>
          <w:highlight w:val="white"/>
        </w:rPr>
        <w:t>территориальными органами внутренних дел Ростовской области: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color w:val="2C363A"/>
          <w:sz w:val="28"/>
          <w:highlight w:val="white"/>
        </w:rPr>
        <w:t>провести разъяснительную работу с обучающимися о вреде потребления наркотиков, а также об уголовной и административной ответственности, предусмотренной законодательством Российской Федерации за их незаконный оборот и немедицинское потребление;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color w:val="2C363A"/>
          <w:sz w:val="28"/>
          <w:highlight w:val="white"/>
        </w:rPr>
        <w:t>разработать совместные меры по информированию обучающихся о  способах представления информации в правоохранительные органы, органы местного самоуправления муниципальных образований о фактах и местах незаконной торговли наркотиками, алкогольной и табачной продукцией, курительными смесями.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color w:val="2C363A"/>
          <w:sz w:val="28"/>
          <w:highlight w:val="white"/>
        </w:rPr>
        <w:t>2.5.3. Информацию о результатах исполнения пункта 2.5 настоящего протокола в   срок до 01.02.2027 направить в службу по обеспечению деятельности антинаркотической комиссии Ростовской области Правительства Ростовской области» (протокол от 26.03.2026 г. №1 п. 2.5).</w:t>
      </w:r>
    </w:p>
    <w:p w14:paraId="32FCF6A9" w14:textId="77777777" w:rsidR="00F01541" w:rsidRDefault="00000000">
      <w:pPr>
        <w:ind w:firstLine="709"/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>2. «Рекомендовать</w:t>
      </w:r>
      <w:r>
        <w:rPr>
          <w:rFonts w:ascii="Times New Roman" w:hAnsi="Times New Roman"/>
          <w:b/>
          <w:color w:val="2C363A"/>
          <w:sz w:val="28"/>
          <w:highlight w:val="white"/>
        </w:rPr>
        <w:t xml:space="preserve"> главам администраций муниципальных районов и городских округов в Ростовской области</w:t>
      </w:r>
      <w:r>
        <w:rPr>
          <w:rFonts w:ascii="Times New Roman" w:hAnsi="Times New Roman"/>
          <w:color w:val="2C363A"/>
          <w:sz w:val="28"/>
          <w:highlight w:val="white"/>
        </w:rPr>
        <w:t xml:space="preserve"> усилить организацию профилактической работы в общеобразовательных организациях в части: организации проведения регулярных лекций и бесед с обучающимися и родителями на тему вреда наркотиков; распространения информационных материалов через школьные стенды, социальные сети и местные средства массовой информации для родителей и  обучающихся по вопросам обеспечения безопасности несовершеннолетних в вечернее и ночное время, организации трудовой, досуговой, спортивной занятости детей в свободное от учебы время, в каникулярный период; организации досуговой деятельности несовершеннолетних в свободное от учебы время и в каникулярный период (трудовая занятость обучающихся, участие в деятельности волонтерских отрядов и детских общественных объединений); проведения родительских собраний с освещением вопросов исполнения родителями (законными представителями) обязанностей по воспитанию детей, обеспечению их безопасности, защиты жизни и здоровья, профилактики безнадзорности и правонарушений, совершаемых несовершеннолетними; организации семинаров и тренингов для педагогов с участием представителей правоохранительных органов и врачей-наркологов по вопросам профилактики наркомании среди молодежи. </w:t>
      </w:r>
      <w:r>
        <w:rPr>
          <w:rFonts w:ascii="Times New Roman" w:hAnsi="Times New Roman"/>
          <w:b/>
          <w:color w:val="2C363A"/>
          <w:sz w:val="28"/>
          <w:highlight w:val="white"/>
        </w:rPr>
        <w:t>Информацию об исполнении пункта 2.8</w:t>
      </w:r>
      <w:r>
        <w:rPr>
          <w:rFonts w:ascii="Times New Roman" w:hAnsi="Times New Roman"/>
          <w:color w:val="2C363A"/>
          <w:sz w:val="28"/>
          <w:highlight w:val="white"/>
        </w:rPr>
        <w:t xml:space="preserve"> настоящего протокола представить в службу по обеспечению деятельности антинаркотической комиссии Ростовской области Правительства Ростовской области </w:t>
      </w:r>
      <w:r>
        <w:rPr>
          <w:rFonts w:ascii="Times New Roman" w:hAnsi="Times New Roman"/>
          <w:b/>
          <w:color w:val="2C363A"/>
          <w:sz w:val="28"/>
          <w:highlight w:val="white"/>
        </w:rPr>
        <w:t>в рамках ежегодного доклада</w:t>
      </w:r>
      <w:r>
        <w:rPr>
          <w:rFonts w:ascii="Times New Roman" w:hAnsi="Times New Roman"/>
          <w:color w:val="2C363A"/>
          <w:sz w:val="28"/>
          <w:highlight w:val="white"/>
        </w:rPr>
        <w:t xml:space="preserve"> о  результатах деятельности антинаркотических комиссий в муниципальных образованиях за 2026 год» (протокол от 26.03.2026 г. №1 п. 2.8).</w:t>
      </w:r>
    </w:p>
    <w:p w14:paraId="2D8F7043" w14:textId="77777777" w:rsidR="00F01541" w:rsidRDefault="00000000">
      <w:pPr>
        <w:ind w:firstLine="709"/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 xml:space="preserve">3. «Поручить министерству образования Ростовской области, министерству </w:t>
      </w:r>
      <w:r>
        <w:rPr>
          <w:rFonts w:ascii="Times New Roman" w:hAnsi="Times New Roman"/>
          <w:color w:val="2C363A"/>
          <w:sz w:val="28"/>
          <w:highlight w:val="white"/>
        </w:rPr>
        <w:lastRenderedPageBreak/>
        <w:t>здравоохранения Ростовской области, министерству культуры Ростовской области, министерству по физической культуре и спорту Ростовской области, департаменту по делам казачества и кадетских учебных заведений Ростовской области, рекомендовать Совету ректоров вузов Ростовской области,</w:t>
      </w:r>
      <w:r>
        <w:rPr>
          <w:rFonts w:ascii="Times New Roman" w:hAnsi="Times New Roman"/>
          <w:b/>
          <w:color w:val="2C363A"/>
          <w:sz w:val="28"/>
          <w:highlight w:val="white"/>
        </w:rPr>
        <w:t xml:space="preserve"> органам местного самоуправления, осуществляющим управление в сфере образования: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color w:val="2C363A"/>
          <w:sz w:val="28"/>
          <w:highlight w:val="white"/>
        </w:rPr>
        <w:t>1.1.1. С учетом методических рекомендаций «Организация межведомственного взаимодействия при реализации мероприятий по раннему выявлению незаконного потребления наркотических средств и психотропных веществ», разработанных Минпросвещения России совместно с Минобрнауки России, Минздравом России и МВД России, в III квартале 2026 г. провести: областное родительское собрание в онлайн-режиме по теме: «Участие обучающихся в социально-психологическом тестировании по раннему выявлению незаконного потребления наркотических средств и психотропных веществ» с привлечением представителей областного наркологического диспансера, центра психолого-педагогической, медицинской и социальной помощи, родительского сообщества; а также иные разъяснительные мероприятия с родителями в образовательных организациях.</w:t>
      </w:r>
    </w:p>
    <w:p w14:paraId="72D27D06" w14:textId="77777777" w:rsidR="00F01541" w:rsidRDefault="00000000">
      <w:pPr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>1.1.2. В III квартале 2026 г. провести обучающий семинар-совещание для образовательных организаций Ростовской области в части организации, проведения социально-психологического тестирования.</w:t>
      </w:r>
    </w:p>
    <w:p w14:paraId="10134259" w14:textId="77777777" w:rsidR="00F01541" w:rsidRDefault="00000000">
      <w:pPr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>1.1.3. Обеспечить незамедлительное информирование территориальных органов МВД России по Ростовской области при выявлении фактов либо признаков: вовлечения несовершеннолетних их родителями (иными законными представителями) в совершение правонарушений, связанных с незаконным оборотом наркотиков; совершения несовершеннолетними либо иными лицами на территории образовательных организаций правонарушений, связанных с незаконным оборотом наркотиков.</w:t>
      </w:r>
    </w:p>
    <w:p w14:paraId="4DE50ADA" w14:textId="77777777" w:rsidR="00F01541" w:rsidRDefault="00000000">
      <w:pPr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>1.1.4. Организовать в период с ноября 2026 г. по июнь 2027 г. проведение родительских собраний с учетом результатов социально-психологического тестирования в государственных и муниципальных общеобразовательных организациях и профессиональных образовательных организациях. На родительских собраниях в образовательных организациях с наиболее высокой долей обучающихся «группы риска», с учетом выявленных указанным тестированием факторов риска вовлечения обучающихся в зависимое поведение, проинформировать родителей о планируемых профилактических мероприятиях, определить их роль в этой работе.</w:t>
      </w:r>
    </w:p>
    <w:p w14:paraId="66DE21B6" w14:textId="77777777" w:rsidR="00F01541" w:rsidRDefault="00000000">
      <w:pPr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 xml:space="preserve">1.1.5. </w:t>
      </w:r>
      <w:r>
        <w:rPr>
          <w:rFonts w:ascii="Times New Roman" w:hAnsi="Times New Roman"/>
          <w:b/>
          <w:color w:val="2C363A"/>
          <w:sz w:val="28"/>
          <w:highlight w:val="white"/>
        </w:rPr>
        <w:t>Направить в службу по обеспечению деятельности антинаркотической комиссии Ростовской области</w:t>
      </w:r>
      <w:r>
        <w:rPr>
          <w:rFonts w:ascii="Times New Roman" w:hAnsi="Times New Roman"/>
          <w:color w:val="2C363A"/>
          <w:sz w:val="28"/>
          <w:highlight w:val="white"/>
        </w:rPr>
        <w:t xml:space="preserve"> Правительства Ростовской области </w:t>
      </w:r>
      <w:r>
        <w:rPr>
          <w:rFonts w:ascii="Times New Roman" w:hAnsi="Times New Roman"/>
          <w:b/>
          <w:color w:val="2C363A"/>
          <w:sz w:val="28"/>
          <w:highlight w:val="white"/>
        </w:rPr>
        <w:t>информацию об исполнении подпунктов настоящего пункта протокола: 1.1.1 и 1.1.2 − до 15.10.2026; 1.1.3 − до 25.12.2026; 1.1.4 − до 05.07.2027</w:t>
      </w:r>
      <w:r>
        <w:rPr>
          <w:rFonts w:ascii="Times New Roman" w:hAnsi="Times New Roman"/>
          <w:color w:val="2C363A"/>
          <w:sz w:val="28"/>
          <w:highlight w:val="white"/>
        </w:rPr>
        <w:t>» (протокол от 15.06.2026 №2 п. 1.1).</w:t>
      </w:r>
    </w:p>
    <w:p w14:paraId="72C03F1F" w14:textId="77777777" w:rsidR="00F01541" w:rsidRDefault="00000000">
      <w:pPr>
        <w:ind w:firstLine="709"/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 xml:space="preserve">4. «Рекомендовать </w:t>
      </w:r>
      <w:r>
        <w:rPr>
          <w:rFonts w:ascii="Times New Roman" w:hAnsi="Times New Roman"/>
          <w:b/>
          <w:color w:val="2C363A"/>
          <w:sz w:val="28"/>
          <w:highlight w:val="white"/>
        </w:rPr>
        <w:t>главам муниципальных образований Ростовской области:</w:t>
      </w:r>
    </w:p>
    <w:p w14:paraId="544279B4" w14:textId="77777777" w:rsidR="00F01541" w:rsidRDefault="00000000">
      <w:pPr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 xml:space="preserve">1.2.1. Организовать размещение на сайтах общеобразовательных организаций, направить родителям и иным законным представителям обучающихся общеобразовательных учреждений тест/памятку «Употребляет ли ребенок наркотики?», рекомендованную антинаркотической комиссией Ростовской области (исх. от 22.01.2026 №15.2/13), при прохождении которого могут быть выявлены </w:t>
      </w:r>
      <w:r>
        <w:rPr>
          <w:rFonts w:ascii="Times New Roman" w:hAnsi="Times New Roman"/>
          <w:color w:val="2C363A"/>
          <w:sz w:val="28"/>
          <w:highlight w:val="white"/>
        </w:rPr>
        <w:lastRenderedPageBreak/>
        <w:t>потенциальные признаки употребления ребенком наркотиков.</w:t>
      </w:r>
    </w:p>
    <w:p w14:paraId="1543C888" w14:textId="77777777" w:rsidR="00F01541" w:rsidRDefault="00000000">
      <w:pPr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>1.2.2. При проведении родительских собраний обсуждать с законными представителями вопросы стратегии поведения родителей при подозрении на употребление наркотиков ребенком.</w:t>
      </w:r>
    </w:p>
    <w:p w14:paraId="6470D096" w14:textId="77777777" w:rsidR="00F01541" w:rsidRDefault="00000000">
      <w:pPr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>1.2.3. Обеспечить активное привлечение отцов обучающихся к участию в  родительских собраниях в образовательных организациях, к работе по  профилактике зависимостей и иным мероприятиям; особое внимание уделить вовлечению отцов из числа участников специальной военной операции в патриотическое воспитание детей и подростков.</w:t>
      </w:r>
    </w:p>
    <w:p w14:paraId="56FEF9C2" w14:textId="77777777" w:rsidR="00F01541" w:rsidRDefault="00000000">
      <w:pPr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>1.2.4. Оказать поддержку общественным объединениям из числа родительской общественности, проводящим работу по развитию у детей и подростков традиционных для российского общества нравственных ценностей, формированию здорового образа жизни, профилактике асоциального поведения, в том числе региональному отделению Всероссийского общественного движения «Отцы России» в Ростовской области.</w:t>
      </w:r>
    </w:p>
    <w:p w14:paraId="0EC07D91" w14:textId="77777777" w:rsidR="00F01541" w:rsidRDefault="00000000">
      <w:pPr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>1.2.5.</w:t>
      </w:r>
      <w:r>
        <w:rPr>
          <w:rFonts w:ascii="Times New Roman" w:hAnsi="Times New Roman"/>
          <w:b/>
          <w:color w:val="2C363A"/>
          <w:sz w:val="28"/>
          <w:highlight w:val="white"/>
        </w:rPr>
        <w:t xml:space="preserve"> Направить в  службу по обеспечению деятельности антинаркотической комиссии Ростовской области</w:t>
      </w:r>
      <w:r>
        <w:rPr>
          <w:rFonts w:ascii="Times New Roman" w:hAnsi="Times New Roman"/>
          <w:color w:val="2C363A"/>
          <w:sz w:val="28"/>
          <w:highlight w:val="white"/>
        </w:rPr>
        <w:t xml:space="preserve"> Правительства Ростовской области </w:t>
      </w:r>
      <w:r>
        <w:rPr>
          <w:rFonts w:ascii="Times New Roman" w:hAnsi="Times New Roman"/>
          <w:b/>
          <w:color w:val="2C363A"/>
          <w:sz w:val="28"/>
          <w:highlight w:val="white"/>
        </w:rPr>
        <w:t xml:space="preserve">до 01.03.2027 </w:t>
      </w:r>
      <w:r>
        <w:rPr>
          <w:rFonts w:ascii="Times New Roman" w:hAnsi="Times New Roman"/>
          <w:color w:val="2C363A"/>
          <w:sz w:val="28"/>
          <w:highlight w:val="white"/>
        </w:rPr>
        <w:t>информацию об  исполнении настоящего пункта протокола» (протокол от 15.06.2026 №2 п. 1.2).</w:t>
      </w:r>
    </w:p>
    <w:p w14:paraId="099DE158" w14:textId="77777777" w:rsidR="00F01541" w:rsidRDefault="00000000">
      <w:pPr>
        <w:ind w:firstLine="709"/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 xml:space="preserve">5. «Поручить министерству образования Ростовской области, министерству культуры Ростовской области, министерству здравоохранения Ростовской области, министерству по физической культуре и спорту Ростовской области, департаменту по делам казачества и кадетских учебных заведений Ростовской области, рекомендовать Совету ректоров высших учебных заведений Ростовской области, </w:t>
      </w:r>
      <w:r>
        <w:rPr>
          <w:rFonts w:ascii="Times New Roman" w:hAnsi="Times New Roman"/>
          <w:b/>
          <w:color w:val="2C363A"/>
          <w:sz w:val="28"/>
          <w:highlight w:val="white"/>
        </w:rPr>
        <w:t>администрациям городских округов и муниципальных районов в Ростовской области:</w:t>
      </w:r>
    </w:p>
    <w:p w14:paraId="08DAB341" w14:textId="77777777" w:rsidR="00F01541" w:rsidRDefault="00000000">
      <w:pPr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>2.4.1. Провести информационную работу по привлечению молодежи для участия в региональном конкурсе медиаконтента антинаркотической тематики, организуемом комитетом по молодежной политике Ростовской области во II полугодии 2026 г.</w:t>
      </w:r>
    </w:p>
    <w:p w14:paraId="491B86A0" w14:textId="77777777" w:rsidR="00F01541" w:rsidRDefault="00000000">
      <w:pPr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>2.4.2. Обеспечить проведение информационной работы среди обучающихся по пропаганде здорового образа жизни, формированию традиционных для российского общества нравственных ценностей. Привлекать для этой работы представителей традиционных религиозных конфессий, популярных в молодежной среде деятелей культуры, спортсменов, предпринимателей и других лидеров общественного мнения.</w:t>
      </w:r>
    </w:p>
    <w:p w14:paraId="400882F0" w14:textId="77777777" w:rsidR="00F01541" w:rsidRDefault="00000000">
      <w:pPr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>2.4.3. Принять меры для расширения участия обучающихся общеобразовательных и профессиональных образовательных организаций в различных видах внеурочной активности, в том числе в деятельности регионального отделения общероссийского общественно-государственного движения детей и молодежи «Движение первых» (далее − Движение первых), иных детско-молодежных общественных движений, а также в программах дополнительного образования.</w:t>
      </w:r>
    </w:p>
    <w:p w14:paraId="219410B9" w14:textId="77777777" w:rsidR="00F01541" w:rsidRDefault="00000000">
      <w:pPr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>2.4.4. Провести мероприятия для стимулирования активного участия членов Движения первых в практической работе его первичных отделений. Оказать содействие в плановой организации деятельности первичных отделений указанного общественного движения, основываясь на патриотических принципах и традиционных российских нравственных ориентирах.</w:t>
      </w:r>
    </w:p>
    <w:p w14:paraId="48525363" w14:textId="77777777" w:rsidR="00F01541" w:rsidRDefault="00000000">
      <w:pPr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 xml:space="preserve">2.4.5. Содействовать организации обучения участников Движения первых формам и методам ведения работы по профилактике наркомании с последующим участием в </w:t>
      </w:r>
      <w:r>
        <w:rPr>
          <w:rFonts w:ascii="Times New Roman" w:hAnsi="Times New Roman"/>
          <w:color w:val="2C363A"/>
          <w:sz w:val="28"/>
          <w:highlight w:val="white"/>
        </w:rPr>
        <w:lastRenderedPageBreak/>
        <w:t>профилактической деятельности среди сверстников по принципу «равный – равному».</w:t>
      </w:r>
    </w:p>
    <w:p w14:paraId="1955D010" w14:textId="77777777" w:rsidR="00F01541" w:rsidRDefault="00000000">
      <w:pPr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>2.4.6. Организовать привлечение несовершеннолетних, состоящих на профилактических учетах, к мероприятиям, проводимым Движением первых и иными детскими и молодежными общественными организациями, а также к участию в программах дополнительного образования.</w:t>
      </w:r>
    </w:p>
    <w:p w14:paraId="0C1BBA27" w14:textId="77777777" w:rsidR="00F01541" w:rsidRDefault="00000000">
      <w:pPr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 xml:space="preserve">2.4.7. Направить </w:t>
      </w:r>
      <w:r>
        <w:rPr>
          <w:rFonts w:ascii="Times New Roman" w:hAnsi="Times New Roman"/>
          <w:b/>
          <w:color w:val="2C363A"/>
          <w:sz w:val="28"/>
          <w:highlight w:val="white"/>
        </w:rPr>
        <w:t>в службу по обеспечению деятельности антинаркотической комиссии Ростовской области</w:t>
      </w:r>
      <w:r>
        <w:rPr>
          <w:rFonts w:ascii="Times New Roman" w:hAnsi="Times New Roman"/>
          <w:color w:val="2C363A"/>
          <w:sz w:val="28"/>
          <w:highlight w:val="white"/>
        </w:rPr>
        <w:t xml:space="preserve"> Правительства Ростовской области</w:t>
      </w:r>
      <w:r>
        <w:rPr>
          <w:rFonts w:ascii="Times New Roman" w:hAnsi="Times New Roman"/>
          <w:b/>
          <w:color w:val="2C363A"/>
          <w:sz w:val="28"/>
          <w:highlight w:val="white"/>
        </w:rPr>
        <w:t xml:space="preserve"> до 25.01.2027</w:t>
      </w:r>
      <w:r>
        <w:rPr>
          <w:rFonts w:ascii="Times New Roman" w:hAnsi="Times New Roman"/>
          <w:color w:val="2C363A"/>
          <w:sz w:val="28"/>
          <w:highlight w:val="white"/>
        </w:rPr>
        <w:t xml:space="preserve"> информацию об исполнении настоящего пункта протокола» (протокол от 15.06.2026 №2 п. 2.4).</w:t>
      </w:r>
    </w:p>
    <w:p w14:paraId="1EC11075" w14:textId="77777777" w:rsidR="00F01541" w:rsidRDefault="00000000">
      <w:pPr>
        <w:ind w:firstLine="709"/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 xml:space="preserve">6. «Поручить министерству образования Ростовской области, министерству культуры Ростовской области, министерству здравоохранения Ростовской области, министерству по физической культуре и спорту Ростовской области, департаменту по делам казачества и кадетских учебных заведений Ростовской области, рекомендовать Совету ректоров высших учебных заведений Ростовской области, </w:t>
      </w:r>
      <w:r>
        <w:rPr>
          <w:rFonts w:ascii="Times New Roman" w:hAnsi="Times New Roman"/>
          <w:b/>
          <w:color w:val="2C363A"/>
          <w:sz w:val="28"/>
          <w:highlight w:val="white"/>
        </w:rPr>
        <w:t>администрациям городских округов и муниципальных районов в Ростовской</w:t>
      </w:r>
      <w:r>
        <w:rPr>
          <w:rFonts w:ascii="Times New Roman" w:hAnsi="Times New Roman"/>
          <w:color w:val="2C363A"/>
          <w:sz w:val="28"/>
          <w:highlight w:val="white"/>
        </w:rPr>
        <w:t xml:space="preserve"> области в октябре-ноябре 2026 г. принять участие в проведении Общероссийской акции «Сообщи, где торгуют смертью».</w:t>
      </w:r>
    </w:p>
    <w:p w14:paraId="6FA12B5F" w14:textId="77777777" w:rsidR="00F01541" w:rsidRDefault="00000000">
      <w:pPr>
        <w:jc w:val="both"/>
        <w:rPr>
          <w:rFonts w:ascii="Times New Roman" w:hAnsi="Times New Roman"/>
          <w:color w:val="2C363A"/>
          <w:sz w:val="28"/>
          <w:highlight w:val="white"/>
        </w:rPr>
      </w:pPr>
      <w:r>
        <w:rPr>
          <w:rFonts w:ascii="Times New Roman" w:hAnsi="Times New Roman"/>
          <w:color w:val="2C363A"/>
          <w:sz w:val="28"/>
          <w:highlight w:val="white"/>
        </w:rPr>
        <w:t xml:space="preserve">п. 2.6.5. Информацию об исполнении подпунктов 2.6.1-2.6.3 настоящего пункта протокола направить </w:t>
      </w:r>
      <w:r>
        <w:rPr>
          <w:rFonts w:ascii="Times New Roman" w:hAnsi="Times New Roman"/>
          <w:b/>
          <w:color w:val="2C363A"/>
          <w:sz w:val="28"/>
          <w:highlight w:val="white"/>
        </w:rPr>
        <w:t>в  службу по обеспечению деятельности антинаркотической комиссии Ростовской области</w:t>
      </w:r>
      <w:r>
        <w:rPr>
          <w:rFonts w:ascii="Times New Roman" w:hAnsi="Times New Roman"/>
          <w:color w:val="2C363A"/>
          <w:sz w:val="28"/>
          <w:highlight w:val="white"/>
        </w:rPr>
        <w:t xml:space="preserve"> Правительства Ростовской области </w:t>
      </w:r>
      <w:r>
        <w:rPr>
          <w:rFonts w:ascii="Times New Roman" w:hAnsi="Times New Roman"/>
          <w:b/>
          <w:color w:val="2C363A"/>
          <w:sz w:val="28"/>
          <w:highlight w:val="white"/>
        </w:rPr>
        <w:t>до 10.12.2026</w:t>
      </w:r>
      <w:r>
        <w:rPr>
          <w:rFonts w:ascii="Times New Roman" w:hAnsi="Times New Roman"/>
          <w:color w:val="2C363A"/>
          <w:sz w:val="28"/>
          <w:highlight w:val="white"/>
        </w:rPr>
        <w:t>» (протокол от 15.06.2026 №2 п. 2.6.2).</w:t>
      </w:r>
    </w:p>
    <w:sectPr w:rsidR="00F01541">
      <w:headerReference w:type="even" r:id="rId7"/>
      <w:headerReference w:type="default" r:id="rId8"/>
      <w:headerReference w:type="first" r:id="rId9"/>
      <w:pgSz w:w="11906" w:h="16838"/>
      <w:pgMar w:top="993" w:right="567" w:bottom="851" w:left="1134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1E12D" w14:textId="77777777" w:rsidR="0088082D" w:rsidRDefault="0088082D">
      <w:r>
        <w:separator/>
      </w:r>
    </w:p>
  </w:endnote>
  <w:endnote w:type="continuationSeparator" w:id="0">
    <w:p w14:paraId="2C47CA3F" w14:textId="77777777" w:rsidR="0088082D" w:rsidRDefault="00880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Calibri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2A1E7" w14:textId="77777777" w:rsidR="0088082D" w:rsidRDefault="0088082D">
      <w:r>
        <w:separator/>
      </w:r>
    </w:p>
  </w:footnote>
  <w:footnote w:type="continuationSeparator" w:id="0">
    <w:p w14:paraId="13B2FF5B" w14:textId="77777777" w:rsidR="0088082D" w:rsidRDefault="00880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094E" w14:textId="77777777" w:rsidR="00F01541" w:rsidRDefault="00F01541">
    <w:pPr>
      <w:pStyle w:val="a5"/>
      <w:jc w:val="center"/>
      <w:rPr>
        <w:rFonts w:ascii="Times New Roman" w:hAnsi="Times New Roman"/>
      </w:rPr>
    </w:pPr>
  </w:p>
  <w:p w14:paraId="7DF1E3C7" w14:textId="77777777" w:rsidR="00F01541" w:rsidRDefault="00000000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43BC3F74" w14:textId="77777777" w:rsidR="00F01541" w:rsidRDefault="00F01541">
    <w:pPr>
      <w:pStyle w:val="a5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5771D" w14:textId="77777777" w:rsidR="00F01541" w:rsidRDefault="00F01541">
    <w:pPr>
      <w:pStyle w:val="a5"/>
      <w:jc w:val="center"/>
    </w:pPr>
  </w:p>
  <w:p w14:paraId="7E4751CC" w14:textId="77777777" w:rsidR="00F01541" w:rsidRDefault="00000000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1119FD24" w14:textId="77777777" w:rsidR="00F01541" w:rsidRDefault="00F0154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7D39A" w14:textId="77777777" w:rsidR="00F01541" w:rsidRDefault="00F015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C17BA"/>
    <w:multiLevelType w:val="multilevel"/>
    <w:tmpl w:val="E42C07F2"/>
    <w:lvl w:ilvl="0">
      <w:start w:val="1"/>
      <w:numFmt w:val="decimal"/>
      <w:lvlText w:val="%1."/>
      <w:lvlJc w:val="left"/>
      <w:pPr>
        <w:tabs>
          <w:tab w:val="left" w:pos="0"/>
        </w:tabs>
        <w:ind w:left="680" w:firstLine="0"/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8"/>
        <w:sz w:val="28"/>
        <w:u w:val="none"/>
      </w:rPr>
    </w:lvl>
    <w:lvl w:ilvl="1"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1848278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541"/>
    <w:rsid w:val="007B2332"/>
    <w:rsid w:val="0088082D"/>
    <w:rsid w:val="00BF0AFB"/>
    <w:rsid w:val="00F0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0B863"/>
  <w15:docId w15:val="{1F6D0F86-CDFE-4852-BB2C-C1BCE903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Times New Roman" w:hAnsi="Courier New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ourier New" w:hAnsi="Courier New"/>
      <w:color w:val="000000"/>
      <w:spacing w:val="0"/>
      <w:sz w:val="24"/>
    </w:rPr>
  </w:style>
  <w:style w:type="paragraph" w:customStyle="1" w:styleId="211">
    <w:name w:val="Основной текст (2)11"/>
    <w:basedOn w:val="a"/>
    <w:link w:val="2110"/>
    <w:pPr>
      <w:spacing w:line="326" w:lineRule="exact"/>
      <w:jc w:val="center"/>
    </w:pPr>
    <w:rPr>
      <w:rFonts w:ascii="Times New Roman" w:hAnsi="Times New Roman"/>
      <w:b/>
      <w:spacing w:val="8"/>
      <w:sz w:val="25"/>
    </w:rPr>
  </w:style>
  <w:style w:type="character" w:customStyle="1" w:styleId="2110">
    <w:name w:val="Основной текст (2)11"/>
    <w:basedOn w:val="1"/>
    <w:link w:val="211"/>
    <w:rPr>
      <w:rFonts w:ascii="Times New Roman" w:hAnsi="Times New Roman"/>
      <w:b/>
      <w:color w:val="000000"/>
      <w:spacing w:val="8"/>
      <w:sz w:val="25"/>
    </w:rPr>
  </w:style>
  <w:style w:type="paragraph" w:customStyle="1" w:styleId="Heading41">
    <w:name w:val="Heading 41"/>
    <w:link w:val="Heading410"/>
    <w:rPr>
      <w:rFonts w:ascii="XO Thames" w:hAnsi="XO Thames"/>
      <w:b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210">
    <w:name w:val="Сноска21"/>
    <w:basedOn w:val="110"/>
    <w:link w:val="212"/>
  </w:style>
  <w:style w:type="character" w:customStyle="1" w:styleId="212">
    <w:name w:val="Сноска21"/>
    <w:basedOn w:val="111"/>
    <w:link w:val="210"/>
    <w:rPr>
      <w:rFonts w:ascii="Times New Roman" w:hAnsi="Times New Roman"/>
      <w:b/>
      <w:i w:val="0"/>
      <w:caps w:val="0"/>
      <w:smallCaps w:val="0"/>
      <w:strike w:val="0"/>
      <w:color w:val="000000"/>
      <w:spacing w:val="5"/>
      <w:sz w:val="17"/>
      <w:u w:val="none"/>
    </w:rPr>
  </w:style>
  <w:style w:type="paragraph" w:customStyle="1" w:styleId="220">
    <w:name w:val="Колонтитул (2)2"/>
    <w:basedOn w:val="2111"/>
    <w:link w:val="221"/>
  </w:style>
  <w:style w:type="character" w:customStyle="1" w:styleId="221">
    <w:name w:val="Колонтитул (2)2"/>
    <w:basedOn w:val="2112"/>
    <w:link w:val="220"/>
    <w:rPr>
      <w:rFonts w:ascii="Calibri" w:hAnsi="Calibri"/>
      <w:b w:val="0"/>
      <w:i w:val="0"/>
      <w:caps w:val="0"/>
      <w:smallCaps w:val="0"/>
      <w:strike w:val="0"/>
      <w:color w:val="000000"/>
      <w:spacing w:val="2"/>
      <w:sz w:val="19"/>
      <w:u w:val="none"/>
    </w:rPr>
  </w:style>
  <w:style w:type="paragraph" w:customStyle="1" w:styleId="23">
    <w:name w:val="Подпись к таблице2"/>
    <w:basedOn w:val="112"/>
    <w:link w:val="24"/>
  </w:style>
  <w:style w:type="character" w:customStyle="1" w:styleId="24">
    <w:name w:val="Подпись к таблице2"/>
    <w:basedOn w:val="113"/>
    <w:link w:val="23"/>
    <w:rPr>
      <w:rFonts w:ascii="Times New Roman" w:hAnsi="Times New Roman"/>
      <w:b/>
      <w:i w:val="0"/>
      <w:caps w:val="0"/>
      <w:smallCaps w:val="0"/>
      <w:strike w:val="0"/>
      <w:color w:val="000000"/>
      <w:spacing w:val="5"/>
      <w:sz w:val="17"/>
      <w:u w:val="none"/>
    </w:rPr>
  </w:style>
  <w:style w:type="paragraph" w:styleId="a3">
    <w:name w:val="Body Text"/>
    <w:basedOn w:val="a"/>
    <w:link w:val="a4"/>
    <w:pPr>
      <w:spacing w:after="140" w:line="276" w:lineRule="auto"/>
    </w:pPr>
  </w:style>
  <w:style w:type="character" w:customStyle="1" w:styleId="a4">
    <w:name w:val="Основной текст Знак"/>
    <w:basedOn w:val="1"/>
    <w:link w:val="a3"/>
    <w:rPr>
      <w:rFonts w:ascii="Courier New" w:hAnsi="Courier New"/>
      <w:color w:val="000000"/>
      <w:spacing w:val="0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411">
    <w:name w:val="Основной текст (4)11"/>
    <w:basedOn w:val="a"/>
    <w:link w:val="4110"/>
    <w:pPr>
      <w:spacing w:after="2640" w:line="0" w:lineRule="atLeast"/>
    </w:pPr>
    <w:rPr>
      <w:rFonts w:ascii="Times New Roman" w:hAnsi="Times New Roman"/>
      <w:spacing w:val="3"/>
      <w:sz w:val="21"/>
    </w:rPr>
  </w:style>
  <w:style w:type="character" w:customStyle="1" w:styleId="4110">
    <w:name w:val="Основной текст (4)11"/>
    <w:basedOn w:val="1"/>
    <w:link w:val="411"/>
    <w:rPr>
      <w:rFonts w:ascii="Times New Roman" w:hAnsi="Times New Roman"/>
      <w:color w:val="000000"/>
      <w:spacing w:val="3"/>
      <w:sz w:val="21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customStyle="1" w:styleId="441">
    <w:name w:val="Основной текст (4)41"/>
    <w:basedOn w:val="411"/>
    <w:link w:val="4410"/>
    <w:rPr>
      <w:u w:val="single"/>
    </w:rPr>
  </w:style>
  <w:style w:type="character" w:customStyle="1" w:styleId="4410">
    <w:name w:val="Основной текст (4)41"/>
    <w:basedOn w:val="4110"/>
    <w:link w:val="441"/>
    <w:rPr>
      <w:rFonts w:ascii="Times New Roman" w:hAnsi="Times New Roman"/>
      <w:b w:val="0"/>
      <w:i w:val="0"/>
      <w:caps w:val="0"/>
      <w:smallCaps w:val="0"/>
      <w:strike w:val="0"/>
      <w:color w:val="000000"/>
      <w:spacing w:val="3"/>
      <w:sz w:val="21"/>
      <w:u w:val="single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410">
    <w:name w:val="Колонтитул41"/>
    <w:basedOn w:val="114"/>
    <w:link w:val="412"/>
    <w:rPr>
      <w:u w:val="single"/>
    </w:rPr>
  </w:style>
  <w:style w:type="character" w:customStyle="1" w:styleId="412">
    <w:name w:val="Колонтитул41"/>
    <w:basedOn w:val="115"/>
    <w:link w:val="410"/>
    <w:rPr>
      <w:rFonts w:ascii="Times New Roman" w:hAnsi="Times New Roman"/>
      <w:b/>
      <w:i w:val="0"/>
      <w:caps w:val="0"/>
      <w:smallCaps w:val="0"/>
      <w:strike w:val="0"/>
      <w:color w:val="000000"/>
      <w:spacing w:val="5"/>
      <w:sz w:val="17"/>
      <w:u w:val="single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Courier New" w:hAnsi="Courier New"/>
      <w:color w:val="000000"/>
      <w:spacing w:val="0"/>
      <w:sz w:val="24"/>
    </w:rPr>
  </w:style>
  <w:style w:type="paragraph" w:customStyle="1" w:styleId="511">
    <w:name w:val="Основной текст (5)11"/>
    <w:basedOn w:val="a"/>
    <w:link w:val="5110"/>
    <w:pPr>
      <w:spacing w:line="0" w:lineRule="atLeast"/>
    </w:pPr>
    <w:rPr>
      <w:rFonts w:ascii="Verdana" w:hAnsi="Verdana"/>
      <w:sz w:val="13"/>
    </w:rPr>
  </w:style>
  <w:style w:type="character" w:customStyle="1" w:styleId="5110">
    <w:name w:val="Основной текст (5)11"/>
    <w:basedOn w:val="1"/>
    <w:link w:val="511"/>
    <w:rPr>
      <w:rFonts w:ascii="Verdana" w:hAnsi="Verdana"/>
      <w:color w:val="000000"/>
      <w:spacing w:val="0"/>
      <w:sz w:val="13"/>
    </w:rPr>
  </w:style>
  <w:style w:type="paragraph" w:customStyle="1" w:styleId="112">
    <w:name w:val="Подпись к таблице11"/>
    <w:basedOn w:val="a"/>
    <w:link w:val="113"/>
    <w:pPr>
      <w:spacing w:line="0" w:lineRule="atLeast"/>
      <w:jc w:val="both"/>
    </w:pPr>
    <w:rPr>
      <w:rFonts w:ascii="Times New Roman" w:hAnsi="Times New Roman"/>
      <w:b/>
      <w:spacing w:val="5"/>
      <w:sz w:val="17"/>
    </w:rPr>
  </w:style>
  <w:style w:type="character" w:customStyle="1" w:styleId="113">
    <w:name w:val="Подпись к таблице11"/>
    <w:basedOn w:val="1"/>
    <w:link w:val="112"/>
    <w:rPr>
      <w:rFonts w:ascii="Times New Roman" w:hAnsi="Times New Roman"/>
      <w:b/>
      <w:color w:val="000000"/>
      <w:spacing w:val="5"/>
      <w:sz w:val="17"/>
    </w:rPr>
  </w:style>
  <w:style w:type="paragraph" w:customStyle="1" w:styleId="a7">
    <w:name w:val="Сноска"/>
    <w:basedOn w:val="110"/>
    <w:link w:val="a8"/>
  </w:style>
  <w:style w:type="character" w:customStyle="1" w:styleId="a8">
    <w:name w:val="Сноска"/>
    <w:basedOn w:val="111"/>
    <w:link w:val="a7"/>
    <w:rPr>
      <w:rFonts w:ascii="Times New Roman" w:hAnsi="Times New Roman"/>
      <w:b/>
      <w:i w:val="0"/>
      <w:caps w:val="0"/>
      <w:smallCaps w:val="0"/>
      <w:strike w:val="0"/>
      <w:color w:val="000000"/>
      <w:spacing w:val="5"/>
      <w:sz w:val="17"/>
      <w:u w:val="none"/>
    </w:rPr>
  </w:style>
  <w:style w:type="paragraph" w:customStyle="1" w:styleId="222">
    <w:name w:val="Подпись к таблице (2)2"/>
    <w:basedOn w:val="2113"/>
    <w:link w:val="223"/>
  </w:style>
  <w:style w:type="character" w:customStyle="1" w:styleId="223">
    <w:name w:val="Подпись к таблице (2)2"/>
    <w:basedOn w:val="2114"/>
    <w:link w:val="222"/>
    <w:rPr>
      <w:rFonts w:ascii="Times New Roman" w:hAnsi="Times New Roman"/>
      <w:b w:val="0"/>
      <w:i w:val="0"/>
      <w:caps w:val="0"/>
      <w:smallCaps w:val="0"/>
      <w:strike w:val="0"/>
      <w:color w:val="000000"/>
      <w:spacing w:val="3"/>
      <w:sz w:val="21"/>
      <w:u w:val="non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114">
    <w:name w:val="Колонтитул11"/>
    <w:basedOn w:val="a"/>
    <w:link w:val="115"/>
    <w:pPr>
      <w:spacing w:line="0" w:lineRule="atLeast"/>
    </w:pPr>
    <w:rPr>
      <w:rFonts w:ascii="Times New Roman" w:hAnsi="Times New Roman"/>
      <w:b/>
      <w:spacing w:val="5"/>
      <w:sz w:val="17"/>
    </w:rPr>
  </w:style>
  <w:style w:type="character" w:customStyle="1" w:styleId="115">
    <w:name w:val="Колонтитул11"/>
    <w:basedOn w:val="1"/>
    <w:link w:val="114"/>
    <w:rPr>
      <w:rFonts w:ascii="Times New Roman" w:hAnsi="Times New Roman"/>
      <w:b/>
      <w:color w:val="000000"/>
      <w:spacing w:val="5"/>
      <w:sz w:val="17"/>
    </w:rPr>
  </w:style>
  <w:style w:type="paragraph" w:customStyle="1" w:styleId="0pt31">
    <w:name w:val="Колонтитул + Не полужирный;Курсив;Интервал 0 pt31"/>
    <w:basedOn w:val="114"/>
    <w:link w:val="0pt310"/>
    <w:rPr>
      <w:i/>
      <w:spacing w:val="-1"/>
      <w:u w:val="single"/>
    </w:rPr>
  </w:style>
  <w:style w:type="character" w:customStyle="1" w:styleId="0pt310">
    <w:name w:val="Колонтитул + Не полужирный;Курсив;Интервал 0 pt31"/>
    <w:basedOn w:val="115"/>
    <w:link w:val="0pt31"/>
    <w:rPr>
      <w:rFonts w:ascii="Times New Roman" w:hAnsi="Times New Roman"/>
      <w:b/>
      <w:i/>
      <w:caps w:val="0"/>
      <w:smallCaps w:val="0"/>
      <w:strike w:val="0"/>
      <w:color w:val="000000"/>
      <w:spacing w:val="-1"/>
      <w:sz w:val="17"/>
      <w:u w:val="single"/>
    </w:rPr>
  </w:style>
  <w:style w:type="paragraph" w:customStyle="1" w:styleId="0pt11">
    <w:name w:val="Колонтитул + Не полужирный;Курсив;Интервал 0 pt11"/>
    <w:basedOn w:val="114"/>
    <w:link w:val="0pt110"/>
    <w:rPr>
      <w:i/>
      <w:spacing w:val="-1"/>
      <w:u w:val="single"/>
    </w:rPr>
  </w:style>
  <w:style w:type="character" w:customStyle="1" w:styleId="0pt110">
    <w:name w:val="Колонтитул + Не полужирный;Курсив;Интервал 0 pt11"/>
    <w:basedOn w:val="115"/>
    <w:link w:val="0pt11"/>
    <w:rPr>
      <w:rFonts w:ascii="Times New Roman" w:hAnsi="Times New Roman"/>
      <w:b/>
      <w:i/>
      <w:caps w:val="0"/>
      <w:smallCaps w:val="0"/>
      <w:strike w:val="0"/>
      <w:color w:val="000000"/>
      <w:spacing w:val="-1"/>
      <w:sz w:val="17"/>
      <w:u w:val="single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rFonts w:ascii="Courier New" w:hAnsi="Courier New"/>
      <w:color w:val="000000"/>
      <w:spacing w:val="0"/>
      <w:sz w:val="24"/>
    </w:rPr>
  </w:style>
  <w:style w:type="paragraph" w:customStyle="1" w:styleId="51">
    <w:name w:val="Основной текст51"/>
    <w:basedOn w:val="61"/>
    <w:link w:val="510"/>
  </w:style>
  <w:style w:type="character" w:customStyle="1" w:styleId="510">
    <w:name w:val="Основной текст51"/>
    <w:basedOn w:val="610"/>
    <w:link w:val="51"/>
    <w:rPr>
      <w:rFonts w:ascii="Times New Roman" w:hAnsi="Times New Roman"/>
      <w:b w:val="0"/>
      <w:i w:val="0"/>
      <w:caps w:val="0"/>
      <w:smallCaps w:val="0"/>
      <w:strike w:val="0"/>
      <w:color w:val="000000"/>
      <w:spacing w:val="5"/>
      <w:sz w:val="25"/>
      <w:u w:val="none"/>
    </w:rPr>
  </w:style>
  <w:style w:type="paragraph" w:customStyle="1" w:styleId="4-1pt11">
    <w:name w:val="Основной текст (4) + Курсив;Интервал -1 pt11"/>
    <w:basedOn w:val="411"/>
    <w:link w:val="4-1pt110"/>
    <w:rPr>
      <w:i/>
      <w:spacing w:val="-27"/>
      <w:u w:val="single"/>
    </w:rPr>
  </w:style>
  <w:style w:type="character" w:customStyle="1" w:styleId="4-1pt110">
    <w:name w:val="Основной текст (4) + Курсив;Интервал -1 pt11"/>
    <w:basedOn w:val="4110"/>
    <w:link w:val="4-1pt11"/>
    <w:rPr>
      <w:rFonts w:ascii="Times New Roman" w:hAnsi="Times New Roman"/>
      <w:b w:val="0"/>
      <w:i/>
      <w:caps w:val="0"/>
      <w:smallCaps w:val="0"/>
      <w:strike w:val="0"/>
      <w:color w:val="000000"/>
      <w:spacing w:val="-27"/>
      <w:sz w:val="21"/>
      <w:u w:val="single"/>
    </w:rPr>
  </w:style>
  <w:style w:type="paragraph" w:customStyle="1" w:styleId="31">
    <w:name w:val="Колонтитул31"/>
    <w:basedOn w:val="114"/>
    <w:link w:val="310"/>
  </w:style>
  <w:style w:type="character" w:customStyle="1" w:styleId="310">
    <w:name w:val="Колонтитул31"/>
    <w:basedOn w:val="115"/>
    <w:link w:val="31"/>
    <w:rPr>
      <w:rFonts w:ascii="Times New Roman" w:hAnsi="Times New Roman"/>
      <w:b/>
      <w:i w:val="0"/>
      <w:caps w:val="0"/>
      <w:smallCaps w:val="0"/>
      <w:strike w:val="0"/>
      <w:color w:val="000000"/>
      <w:spacing w:val="5"/>
      <w:sz w:val="17"/>
      <w:u w:val="none"/>
    </w:rPr>
  </w:style>
  <w:style w:type="paragraph" w:customStyle="1" w:styleId="HeaderandFooter1">
    <w:name w:val="Header and Footer1"/>
    <w:basedOn w:val="a"/>
    <w:link w:val="HeaderandFooter10"/>
  </w:style>
  <w:style w:type="character" w:customStyle="1" w:styleId="HeaderandFooter10">
    <w:name w:val="Header and Footer1"/>
    <w:basedOn w:val="1"/>
    <w:link w:val="HeaderandFooter1"/>
    <w:rPr>
      <w:rFonts w:ascii="Courier New" w:hAnsi="Courier New"/>
      <w:color w:val="000000"/>
      <w:spacing w:val="0"/>
      <w:sz w:val="24"/>
    </w:rPr>
  </w:style>
  <w:style w:type="paragraph" w:customStyle="1" w:styleId="46">
    <w:name w:val="Основной текст (4)6"/>
    <w:basedOn w:val="411"/>
    <w:link w:val="460"/>
  </w:style>
  <w:style w:type="character" w:customStyle="1" w:styleId="460">
    <w:name w:val="Основной текст (4)6"/>
    <w:basedOn w:val="4110"/>
    <w:link w:val="46"/>
    <w:rPr>
      <w:rFonts w:ascii="Times New Roman" w:hAnsi="Times New Roman"/>
      <w:b w:val="0"/>
      <w:i w:val="0"/>
      <w:caps w:val="0"/>
      <w:smallCaps w:val="0"/>
      <w:strike w:val="0"/>
      <w:color w:val="000000"/>
      <w:spacing w:val="3"/>
      <w:sz w:val="21"/>
      <w:u w:val="none"/>
    </w:rPr>
  </w:style>
  <w:style w:type="paragraph" w:customStyle="1" w:styleId="0pt2">
    <w:name w:val="Основной текст + Полужирный;Интервал 0 pt2"/>
    <w:basedOn w:val="61"/>
    <w:link w:val="0pt20"/>
    <w:rPr>
      <w:b/>
      <w:spacing w:val="8"/>
    </w:rPr>
  </w:style>
  <w:style w:type="character" w:customStyle="1" w:styleId="0pt20">
    <w:name w:val="Основной текст + Полужирный;Интервал 0 pt2"/>
    <w:basedOn w:val="610"/>
    <w:link w:val="0pt2"/>
    <w:rPr>
      <w:rFonts w:ascii="Times New Roman" w:hAnsi="Times New Roman"/>
      <w:b/>
      <w:i w:val="0"/>
      <w:caps w:val="0"/>
      <w:smallCaps w:val="0"/>
      <w:strike w:val="0"/>
      <w:color w:val="000000"/>
      <w:spacing w:val="8"/>
      <w:sz w:val="25"/>
      <w:u w:val="none"/>
    </w:rPr>
  </w:style>
  <w:style w:type="paragraph" w:customStyle="1" w:styleId="413">
    <w:name w:val="Основной текст41"/>
    <w:basedOn w:val="61"/>
    <w:link w:val="414"/>
  </w:style>
  <w:style w:type="character" w:customStyle="1" w:styleId="414">
    <w:name w:val="Основной текст41"/>
    <w:basedOn w:val="610"/>
    <w:link w:val="413"/>
    <w:rPr>
      <w:rFonts w:ascii="Times New Roman" w:hAnsi="Times New Roman"/>
      <w:b w:val="0"/>
      <w:i w:val="0"/>
      <w:caps w:val="0"/>
      <w:smallCaps w:val="0"/>
      <w:strike w:val="0"/>
      <w:color w:val="000000"/>
      <w:spacing w:val="5"/>
      <w:sz w:val="25"/>
      <w:u w:val="none"/>
    </w:rPr>
  </w:style>
  <w:style w:type="paragraph" w:customStyle="1" w:styleId="Subtitle1">
    <w:name w:val="Subtitle1"/>
    <w:link w:val="Subtitle10"/>
    <w:rPr>
      <w:rFonts w:ascii="XO Thames" w:hAnsi="XO Thames"/>
      <w:i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2115">
    <w:name w:val="Сноска (2)11"/>
    <w:basedOn w:val="a"/>
    <w:link w:val="2116"/>
    <w:pPr>
      <w:spacing w:line="331" w:lineRule="exact"/>
      <w:ind w:firstLine="840"/>
    </w:pPr>
    <w:rPr>
      <w:rFonts w:ascii="Times New Roman" w:hAnsi="Times New Roman"/>
      <w:b/>
      <w:spacing w:val="8"/>
      <w:sz w:val="25"/>
    </w:rPr>
  </w:style>
  <w:style w:type="character" w:customStyle="1" w:styleId="2116">
    <w:name w:val="Сноска (2)11"/>
    <w:basedOn w:val="1"/>
    <w:link w:val="2115"/>
    <w:rPr>
      <w:rFonts w:ascii="Times New Roman" w:hAnsi="Times New Roman"/>
      <w:b/>
      <w:color w:val="000000"/>
      <w:spacing w:val="8"/>
      <w:sz w:val="25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paragraph" w:customStyle="1" w:styleId="213">
    <w:name w:val="Заголовок 2 Знак1"/>
    <w:basedOn w:val="DefaultParagraphFont1"/>
    <w:link w:val="214"/>
    <w:rPr>
      <w:rFonts w:asciiTheme="majorHAnsi" w:hAnsiTheme="majorHAnsi"/>
      <w:color w:val="365F91" w:themeColor="accent1" w:themeShade="BF"/>
      <w:sz w:val="26"/>
    </w:rPr>
  </w:style>
  <w:style w:type="character" w:customStyle="1" w:styleId="214">
    <w:name w:val="Заголовок 2 Знак1"/>
    <w:basedOn w:val="DefaultParagraphFont10"/>
    <w:link w:val="213"/>
    <w:rPr>
      <w:rFonts w:asciiTheme="majorHAnsi" w:hAnsiTheme="majorHAnsi"/>
      <w:color w:val="365F91" w:themeColor="accent1" w:themeShade="BF"/>
      <w:spacing w:val="0"/>
      <w:sz w:val="26"/>
    </w:rPr>
  </w:style>
  <w:style w:type="paragraph" w:customStyle="1" w:styleId="32">
    <w:name w:val="Подпись к таблице (3)2"/>
    <w:basedOn w:val="311"/>
    <w:link w:val="320"/>
  </w:style>
  <w:style w:type="character" w:customStyle="1" w:styleId="320">
    <w:name w:val="Подпись к таблице (3)2"/>
    <w:basedOn w:val="3110"/>
    <w:link w:val="32"/>
    <w:rPr>
      <w:rFonts w:ascii="Times New Roman" w:hAnsi="Times New Roman"/>
      <w:b w:val="0"/>
      <w:i w:val="0"/>
      <w:caps w:val="0"/>
      <w:smallCaps w:val="0"/>
      <w:strike w:val="0"/>
      <w:color w:val="000000"/>
      <w:spacing w:val="5"/>
      <w:sz w:val="25"/>
      <w:u w:val="none"/>
    </w:rPr>
  </w:style>
  <w:style w:type="paragraph" w:customStyle="1" w:styleId="611">
    <w:name w:val="Основной текст (6)11"/>
    <w:basedOn w:val="a"/>
    <w:link w:val="6110"/>
    <w:pPr>
      <w:spacing w:line="326" w:lineRule="exact"/>
      <w:ind w:firstLine="700"/>
      <w:jc w:val="both"/>
    </w:pPr>
    <w:rPr>
      <w:rFonts w:ascii="Times New Roman" w:hAnsi="Times New Roman"/>
      <w:b/>
      <w:i/>
      <w:spacing w:val="3"/>
      <w:sz w:val="25"/>
    </w:rPr>
  </w:style>
  <w:style w:type="character" w:customStyle="1" w:styleId="6110">
    <w:name w:val="Основной текст (6)11"/>
    <w:basedOn w:val="1"/>
    <w:link w:val="611"/>
    <w:rPr>
      <w:rFonts w:ascii="Times New Roman" w:hAnsi="Times New Roman"/>
      <w:b/>
      <w:i/>
      <w:color w:val="000000"/>
      <w:spacing w:val="3"/>
      <w:sz w:val="25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0pt4">
    <w:name w:val="Колонтитул + Не полужирный;Курсив;Интервал 0 pt4"/>
    <w:basedOn w:val="114"/>
    <w:link w:val="0pt40"/>
    <w:rPr>
      <w:i/>
      <w:spacing w:val="-1"/>
    </w:rPr>
  </w:style>
  <w:style w:type="character" w:customStyle="1" w:styleId="0pt40">
    <w:name w:val="Колонтитул + Не полужирный;Курсив;Интервал 0 pt4"/>
    <w:basedOn w:val="115"/>
    <w:link w:val="0pt4"/>
    <w:rPr>
      <w:rFonts w:ascii="Times New Roman" w:hAnsi="Times New Roman"/>
      <w:b/>
      <w:i/>
      <w:caps w:val="0"/>
      <w:smallCaps w:val="0"/>
      <w:strike w:val="0"/>
      <w:color w:val="000000"/>
      <w:spacing w:val="-1"/>
      <w:sz w:val="17"/>
      <w:u w:val="none"/>
    </w:rPr>
  </w:style>
  <w:style w:type="paragraph" w:customStyle="1" w:styleId="Footnote1">
    <w:name w:val="Footnote1"/>
    <w:basedOn w:val="a"/>
    <w:link w:val="Footnote10"/>
    <w:rPr>
      <w:sz w:val="20"/>
    </w:rPr>
  </w:style>
  <w:style w:type="character" w:customStyle="1" w:styleId="Footnote10">
    <w:name w:val="Footnote1"/>
    <w:basedOn w:val="1"/>
    <w:link w:val="Footnote1"/>
    <w:rPr>
      <w:rFonts w:ascii="Courier New" w:hAnsi="Courier New"/>
      <w:color w:val="000000"/>
      <w:spacing w:val="0"/>
      <w:sz w:val="20"/>
    </w:rPr>
  </w:style>
  <w:style w:type="paragraph" w:customStyle="1" w:styleId="451">
    <w:name w:val="Основной текст (4)51"/>
    <w:basedOn w:val="411"/>
    <w:link w:val="4510"/>
  </w:style>
  <w:style w:type="character" w:customStyle="1" w:styleId="4510">
    <w:name w:val="Основной текст (4)51"/>
    <w:basedOn w:val="4110"/>
    <w:link w:val="451"/>
    <w:rPr>
      <w:rFonts w:ascii="Times New Roman" w:hAnsi="Times New Roman"/>
      <w:b w:val="0"/>
      <w:i w:val="0"/>
      <w:caps w:val="0"/>
      <w:smallCaps w:val="0"/>
      <w:strike w:val="0"/>
      <w:color w:val="000000"/>
      <w:spacing w:val="3"/>
      <w:sz w:val="21"/>
      <w:u w:val="none"/>
    </w:rPr>
  </w:style>
  <w:style w:type="paragraph" w:customStyle="1" w:styleId="52">
    <w:name w:val="Основной текст (5)2"/>
    <w:basedOn w:val="511"/>
    <w:link w:val="520"/>
  </w:style>
  <w:style w:type="character" w:customStyle="1" w:styleId="520">
    <w:name w:val="Основной текст (5)2"/>
    <w:basedOn w:val="5110"/>
    <w:link w:val="52"/>
    <w:rPr>
      <w:rFonts w:ascii="Verdana" w:hAnsi="Verdana"/>
      <w:b w:val="0"/>
      <w:i w:val="0"/>
      <w:caps w:val="0"/>
      <w:smallCaps w:val="0"/>
      <w:strike w:val="0"/>
      <w:color w:val="000000"/>
      <w:spacing w:val="0"/>
      <w:sz w:val="13"/>
      <w:u w:val="none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215">
    <w:name w:val="Колонтитул21"/>
    <w:basedOn w:val="114"/>
    <w:link w:val="216"/>
    <w:rPr>
      <w:u w:val="single"/>
    </w:rPr>
  </w:style>
  <w:style w:type="character" w:customStyle="1" w:styleId="216">
    <w:name w:val="Колонтитул21"/>
    <w:basedOn w:val="115"/>
    <w:link w:val="215"/>
    <w:rPr>
      <w:rFonts w:ascii="Times New Roman" w:hAnsi="Times New Roman"/>
      <w:b/>
      <w:i w:val="0"/>
      <w:caps w:val="0"/>
      <w:smallCaps w:val="0"/>
      <w:strike w:val="0"/>
      <w:color w:val="000000"/>
      <w:spacing w:val="5"/>
      <w:sz w:val="17"/>
      <w:u w:val="single"/>
    </w:rPr>
  </w:style>
  <w:style w:type="paragraph" w:customStyle="1" w:styleId="0pt111">
    <w:name w:val="Основной текст + Полужирный;Интервал 0 pt11"/>
    <w:basedOn w:val="61"/>
    <w:link w:val="0pt112"/>
    <w:rPr>
      <w:b/>
      <w:spacing w:val="8"/>
    </w:rPr>
  </w:style>
  <w:style w:type="character" w:customStyle="1" w:styleId="0pt112">
    <w:name w:val="Основной текст + Полужирный;Интервал 0 pt11"/>
    <w:basedOn w:val="610"/>
    <w:link w:val="0pt111"/>
    <w:rPr>
      <w:rFonts w:ascii="Times New Roman" w:hAnsi="Times New Roman"/>
      <w:b/>
      <w:i w:val="0"/>
      <w:caps w:val="0"/>
      <w:smallCaps w:val="0"/>
      <w:strike w:val="0"/>
      <w:color w:val="000000"/>
      <w:spacing w:val="8"/>
      <w:sz w:val="25"/>
      <w:u w:val="none"/>
    </w:rPr>
  </w:style>
  <w:style w:type="paragraph" w:customStyle="1" w:styleId="105pt0pt1">
    <w:name w:val="Основной текст + 10;5 pt;Интервал 0 pt1"/>
    <w:basedOn w:val="61"/>
    <w:link w:val="105pt0pt10"/>
    <w:rPr>
      <w:spacing w:val="3"/>
      <w:sz w:val="21"/>
    </w:rPr>
  </w:style>
  <w:style w:type="character" w:customStyle="1" w:styleId="105pt0pt10">
    <w:name w:val="Основной текст + 10;5 pt;Интервал 0 pt1"/>
    <w:basedOn w:val="610"/>
    <w:link w:val="105pt0pt1"/>
    <w:rPr>
      <w:rFonts w:ascii="Times New Roman" w:hAnsi="Times New Roman"/>
      <w:b w:val="0"/>
      <w:i w:val="0"/>
      <w:caps w:val="0"/>
      <w:smallCaps w:val="0"/>
      <w:strike w:val="0"/>
      <w:color w:val="000000"/>
      <w:spacing w:val="3"/>
      <w:sz w:val="21"/>
      <w:u w:val="none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16">
    <w:name w:val="Оглавление11"/>
    <w:basedOn w:val="a"/>
    <w:link w:val="117"/>
    <w:pPr>
      <w:spacing w:before="240" w:after="240" w:line="317" w:lineRule="exact"/>
      <w:jc w:val="both"/>
    </w:pPr>
    <w:rPr>
      <w:rFonts w:ascii="Times New Roman" w:hAnsi="Times New Roman"/>
      <w:spacing w:val="5"/>
      <w:sz w:val="25"/>
    </w:rPr>
  </w:style>
  <w:style w:type="character" w:customStyle="1" w:styleId="117">
    <w:name w:val="Оглавление11"/>
    <w:basedOn w:val="1"/>
    <w:link w:val="116"/>
    <w:rPr>
      <w:rFonts w:ascii="Times New Roman" w:hAnsi="Times New Roman"/>
      <w:color w:val="000000"/>
      <w:spacing w:val="5"/>
      <w:sz w:val="25"/>
    </w:rPr>
  </w:style>
  <w:style w:type="paragraph" w:customStyle="1" w:styleId="12">
    <w:name w:val="Заголовок1"/>
    <w:basedOn w:val="a"/>
    <w:next w:val="a3"/>
    <w:link w:val="13"/>
    <w:pPr>
      <w:keepNext/>
      <w:spacing w:before="240" w:after="120"/>
    </w:pPr>
    <w:rPr>
      <w:rFonts w:ascii="Arial" w:hAnsi="Arial"/>
      <w:sz w:val="28"/>
    </w:rPr>
  </w:style>
  <w:style w:type="character" w:customStyle="1" w:styleId="13">
    <w:name w:val="Заголовок1"/>
    <w:basedOn w:val="1"/>
    <w:link w:val="12"/>
    <w:rPr>
      <w:rFonts w:ascii="Arial" w:hAnsi="Arial"/>
      <w:color w:val="000000"/>
      <w:spacing w:val="0"/>
      <w:sz w:val="28"/>
    </w:rPr>
  </w:style>
  <w:style w:type="paragraph" w:customStyle="1" w:styleId="Verdana4pt0pt1">
    <w:name w:val="Основной текст + Verdana;4 pt;Интервал 0 pt1"/>
    <w:basedOn w:val="61"/>
    <w:link w:val="Verdana4pt0pt10"/>
    <w:rPr>
      <w:rFonts w:ascii="Verdana" w:hAnsi="Verdana"/>
      <w:spacing w:val="0"/>
      <w:sz w:val="8"/>
    </w:rPr>
  </w:style>
  <w:style w:type="character" w:customStyle="1" w:styleId="Verdana4pt0pt10">
    <w:name w:val="Основной текст + Verdana;4 pt;Интервал 0 pt1"/>
    <w:basedOn w:val="610"/>
    <w:link w:val="Verdana4pt0pt1"/>
    <w:rPr>
      <w:rFonts w:ascii="Verdana" w:hAnsi="Verdana"/>
      <w:b w:val="0"/>
      <w:i w:val="0"/>
      <w:caps w:val="0"/>
      <w:smallCaps w:val="0"/>
      <w:strike w:val="0"/>
      <w:color w:val="000000"/>
      <w:spacing w:val="0"/>
      <w:sz w:val="8"/>
      <w:u w:val="none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512">
    <w:name w:val="Колонтитул51"/>
    <w:basedOn w:val="114"/>
    <w:link w:val="513"/>
  </w:style>
  <w:style w:type="character" w:customStyle="1" w:styleId="513">
    <w:name w:val="Колонтитул51"/>
    <w:basedOn w:val="115"/>
    <w:link w:val="512"/>
    <w:rPr>
      <w:rFonts w:ascii="Times New Roman" w:hAnsi="Times New Roman"/>
      <w:b/>
      <w:i w:val="0"/>
      <w:caps w:val="0"/>
      <w:smallCaps w:val="0"/>
      <w:strike w:val="0"/>
      <w:color w:val="000000"/>
      <w:spacing w:val="5"/>
      <w:sz w:val="17"/>
      <w:u w:val="non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color w:val="000000"/>
      <w:spacing w:val="0"/>
      <w:sz w:val="28"/>
    </w:rPr>
  </w:style>
  <w:style w:type="paragraph" w:customStyle="1" w:styleId="62">
    <w:name w:val="Основной текст (6)2"/>
    <w:basedOn w:val="611"/>
    <w:link w:val="620"/>
  </w:style>
  <w:style w:type="character" w:customStyle="1" w:styleId="620">
    <w:name w:val="Основной текст (6)2"/>
    <w:basedOn w:val="6110"/>
    <w:link w:val="62"/>
    <w:rPr>
      <w:rFonts w:ascii="Times New Roman" w:hAnsi="Times New Roman"/>
      <w:b/>
      <w:i/>
      <w:caps w:val="0"/>
      <w:smallCaps w:val="0"/>
      <w:strike w:val="0"/>
      <w:color w:val="000000"/>
      <w:spacing w:val="3"/>
      <w:sz w:val="25"/>
      <w:u w:val="none"/>
    </w:rPr>
  </w:style>
  <w:style w:type="paragraph" w:customStyle="1" w:styleId="72">
    <w:name w:val="Основной текст (7)2"/>
    <w:basedOn w:val="711"/>
    <w:link w:val="720"/>
  </w:style>
  <w:style w:type="character" w:customStyle="1" w:styleId="720">
    <w:name w:val="Основной текст (7)2"/>
    <w:basedOn w:val="7110"/>
    <w:link w:val="72"/>
    <w:rPr>
      <w:rFonts w:ascii="Verdana" w:hAnsi="Verdana"/>
      <w:b/>
      <w:i w:val="0"/>
      <w:caps w:val="0"/>
      <w:smallCaps w:val="0"/>
      <w:strike w:val="0"/>
      <w:color w:val="000000"/>
      <w:spacing w:val="3"/>
      <w:sz w:val="21"/>
      <w:u w:val="none"/>
    </w:rPr>
  </w:style>
  <w:style w:type="paragraph" w:customStyle="1" w:styleId="63">
    <w:name w:val="Колонтитул6"/>
    <w:basedOn w:val="114"/>
    <w:link w:val="64"/>
  </w:style>
  <w:style w:type="character" w:customStyle="1" w:styleId="64">
    <w:name w:val="Колонтитул6"/>
    <w:basedOn w:val="115"/>
    <w:link w:val="63"/>
    <w:rPr>
      <w:rFonts w:ascii="Times New Roman" w:hAnsi="Times New Roman"/>
      <w:b/>
      <w:i w:val="0"/>
      <w:caps w:val="0"/>
      <w:smallCaps w:val="0"/>
      <w:strike w:val="0"/>
      <w:color w:val="000000"/>
      <w:spacing w:val="5"/>
      <w:sz w:val="17"/>
      <w:u w:val="none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ourier New" w:hAnsi="Courier New"/>
      <w:color w:val="000000"/>
      <w:spacing w:val="0"/>
      <w:sz w:val="24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customStyle="1" w:styleId="2210">
    <w:name w:val="Основной текст (2)21"/>
    <w:basedOn w:val="211"/>
    <w:link w:val="2211"/>
    <w:rPr>
      <w:u w:val="single"/>
    </w:rPr>
  </w:style>
  <w:style w:type="character" w:customStyle="1" w:styleId="2211">
    <w:name w:val="Основной текст (2)21"/>
    <w:basedOn w:val="2110"/>
    <w:link w:val="2210"/>
    <w:rPr>
      <w:rFonts w:ascii="Times New Roman" w:hAnsi="Times New Roman"/>
      <w:b/>
      <w:i w:val="0"/>
      <w:caps w:val="0"/>
      <w:smallCaps w:val="0"/>
      <w:strike w:val="0"/>
      <w:color w:val="000000"/>
      <w:spacing w:val="8"/>
      <w:sz w:val="25"/>
      <w:u w:val="single"/>
    </w:rPr>
  </w:style>
  <w:style w:type="paragraph" w:customStyle="1" w:styleId="431">
    <w:name w:val="Основной текст (4)31"/>
    <w:basedOn w:val="411"/>
    <w:link w:val="4310"/>
    <w:rPr>
      <w:u w:val="single"/>
    </w:rPr>
  </w:style>
  <w:style w:type="character" w:customStyle="1" w:styleId="4310">
    <w:name w:val="Основной текст (4)31"/>
    <w:basedOn w:val="4110"/>
    <w:link w:val="431"/>
    <w:rPr>
      <w:rFonts w:ascii="Times New Roman" w:hAnsi="Times New Roman"/>
      <w:b w:val="0"/>
      <w:i w:val="0"/>
      <w:caps w:val="0"/>
      <w:smallCaps w:val="0"/>
      <w:strike w:val="0"/>
      <w:color w:val="000000"/>
      <w:spacing w:val="3"/>
      <w:sz w:val="21"/>
      <w:u w:val="single"/>
    </w:rPr>
  </w:style>
  <w:style w:type="paragraph" w:customStyle="1" w:styleId="110">
    <w:name w:val="Сноска11"/>
    <w:basedOn w:val="a"/>
    <w:link w:val="111"/>
    <w:pPr>
      <w:spacing w:line="226" w:lineRule="exact"/>
      <w:jc w:val="both"/>
    </w:pPr>
    <w:rPr>
      <w:rFonts w:ascii="Times New Roman" w:hAnsi="Times New Roman"/>
      <w:b/>
      <w:spacing w:val="5"/>
      <w:sz w:val="17"/>
    </w:rPr>
  </w:style>
  <w:style w:type="character" w:customStyle="1" w:styleId="111">
    <w:name w:val="Сноска11"/>
    <w:basedOn w:val="1"/>
    <w:link w:val="110"/>
    <w:rPr>
      <w:rFonts w:ascii="Times New Roman" w:hAnsi="Times New Roman"/>
      <w:b/>
      <w:color w:val="000000"/>
      <w:spacing w:val="5"/>
      <w:sz w:val="17"/>
    </w:rPr>
  </w:style>
  <w:style w:type="paragraph" w:customStyle="1" w:styleId="user">
    <w:name w:val="Указатель (user)"/>
    <w:basedOn w:val="a"/>
    <w:link w:val="user0"/>
  </w:style>
  <w:style w:type="character" w:customStyle="1" w:styleId="user0">
    <w:name w:val="Указатель (user)"/>
    <w:basedOn w:val="1"/>
    <w:link w:val="user"/>
    <w:rPr>
      <w:rFonts w:ascii="Courier New" w:hAnsi="Courier New"/>
      <w:color w:val="000000"/>
      <w:spacing w:val="0"/>
      <w:sz w:val="24"/>
    </w:rPr>
  </w:style>
  <w:style w:type="paragraph" w:customStyle="1" w:styleId="2111">
    <w:name w:val="Колонтитул (2)11"/>
    <w:basedOn w:val="a"/>
    <w:link w:val="2112"/>
    <w:pPr>
      <w:spacing w:line="0" w:lineRule="atLeast"/>
    </w:pPr>
    <w:rPr>
      <w:rFonts w:ascii="Calibri" w:hAnsi="Calibri"/>
      <w:spacing w:val="2"/>
      <w:sz w:val="19"/>
    </w:rPr>
  </w:style>
  <w:style w:type="character" w:customStyle="1" w:styleId="2112">
    <w:name w:val="Колонтитул (2)11"/>
    <w:basedOn w:val="1"/>
    <w:link w:val="2111"/>
    <w:rPr>
      <w:rFonts w:ascii="Calibri" w:hAnsi="Calibri"/>
      <w:color w:val="000000"/>
      <w:spacing w:val="2"/>
      <w:sz w:val="19"/>
    </w:rPr>
  </w:style>
  <w:style w:type="paragraph" w:styleId="ab">
    <w:name w:val="caption"/>
    <w:basedOn w:val="a"/>
    <w:link w:val="ac"/>
    <w:pPr>
      <w:spacing w:before="120" w:after="120"/>
    </w:pPr>
    <w:rPr>
      <w:i/>
    </w:rPr>
  </w:style>
  <w:style w:type="character" w:customStyle="1" w:styleId="ac">
    <w:name w:val="Название объекта Знак"/>
    <w:basedOn w:val="1"/>
    <w:link w:val="ab"/>
    <w:rPr>
      <w:rFonts w:ascii="Courier New" w:hAnsi="Courier New"/>
      <w:i/>
      <w:color w:val="000000"/>
      <w:spacing w:val="0"/>
      <w:sz w:val="24"/>
    </w:rPr>
  </w:style>
  <w:style w:type="paragraph" w:customStyle="1" w:styleId="421">
    <w:name w:val="Основной текст (4)21"/>
    <w:basedOn w:val="411"/>
    <w:link w:val="4210"/>
  </w:style>
  <w:style w:type="character" w:customStyle="1" w:styleId="4210">
    <w:name w:val="Основной текст (4)21"/>
    <w:basedOn w:val="4110"/>
    <w:link w:val="421"/>
    <w:rPr>
      <w:rFonts w:ascii="Times New Roman" w:hAnsi="Times New Roman"/>
      <w:b w:val="0"/>
      <w:i w:val="0"/>
      <w:caps w:val="0"/>
      <w:smallCaps w:val="0"/>
      <w:strike w:val="0"/>
      <w:color w:val="000000"/>
      <w:spacing w:val="3"/>
      <w:sz w:val="21"/>
      <w:u w:val="non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FootnoteSymbol">
    <w:name w:val="Footnote Symbol"/>
    <w:link w:val="FootnoteSymbol0"/>
    <w:rPr>
      <w:vertAlign w:val="superscript"/>
    </w:rPr>
  </w:style>
  <w:style w:type="character" w:customStyle="1" w:styleId="FootnoteSymbol0">
    <w:name w:val="Footnote Symbol"/>
    <w:link w:val="FootnoteSymbol"/>
    <w:rPr>
      <w:rFonts w:ascii="Courier New" w:hAnsi="Courier New"/>
      <w:color w:val="000000"/>
      <w:spacing w:val="0"/>
      <w:sz w:val="24"/>
      <w:vertAlign w:val="superscript"/>
    </w:rPr>
  </w:style>
  <w:style w:type="paragraph" w:customStyle="1" w:styleId="description1">
    <w:name w:val="description1"/>
    <w:basedOn w:val="a"/>
    <w:link w:val="description10"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description10">
    <w:name w:val="description1"/>
    <w:basedOn w:val="1"/>
    <w:link w:val="description1"/>
    <w:rPr>
      <w:rFonts w:ascii="Times New Roman" w:hAnsi="Times New Roman"/>
      <w:color w:val="000000"/>
      <w:spacing w:val="0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pacing w:val="0"/>
      <w:sz w:val="32"/>
    </w:rPr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"/>
    <w:link w:val="14"/>
    <w:rPr>
      <w:rFonts w:ascii="Courier New" w:hAnsi="Courier New"/>
      <w:color w:val="000000"/>
      <w:spacing w:val="0"/>
      <w:sz w:val="24"/>
    </w:rPr>
  </w:style>
  <w:style w:type="paragraph" w:customStyle="1" w:styleId="4-1pt2">
    <w:name w:val="Основной текст (4) + Курсив;Интервал -1 pt2"/>
    <w:basedOn w:val="411"/>
    <w:link w:val="4-1pt20"/>
    <w:rPr>
      <w:i/>
      <w:spacing w:val="-27"/>
    </w:rPr>
  </w:style>
  <w:style w:type="character" w:customStyle="1" w:styleId="4-1pt20">
    <w:name w:val="Основной текст (4) + Курсив;Интервал -1 pt2"/>
    <w:basedOn w:val="4110"/>
    <w:link w:val="4-1pt2"/>
    <w:rPr>
      <w:rFonts w:ascii="Times New Roman" w:hAnsi="Times New Roman"/>
      <w:b w:val="0"/>
      <w:i/>
      <w:caps w:val="0"/>
      <w:smallCaps w:val="0"/>
      <w:strike w:val="0"/>
      <w:color w:val="000000"/>
      <w:spacing w:val="-27"/>
      <w:sz w:val="21"/>
      <w:u w:val="none"/>
    </w:rPr>
  </w:style>
  <w:style w:type="paragraph" w:customStyle="1" w:styleId="Internetlink">
    <w:name w:val="Internet link"/>
    <w:basedOn w:val="DefaultParagraphFont1"/>
    <w:link w:val="Internetlink0"/>
    <w:rPr>
      <w:color w:val="0066CC"/>
      <w:u w:val="single"/>
    </w:rPr>
  </w:style>
  <w:style w:type="character" w:customStyle="1" w:styleId="Internetlink0">
    <w:name w:val="Internet link"/>
    <w:basedOn w:val="DefaultParagraphFont10"/>
    <w:link w:val="Internetlink"/>
    <w:rPr>
      <w:rFonts w:ascii="Courier New" w:hAnsi="Courier New"/>
      <w:color w:val="0066CC"/>
      <w:spacing w:val="0"/>
      <w:sz w:val="24"/>
      <w:u w:val="single"/>
    </w:rPr>
  </w:style>
  <w:style w:type="paragraph" w:customStyle="1" w:styleId="16">
    <w:name w:val="Гиперссылка1"/>
    <w:basedOn w:val="DefaultParagraphFont1"/>
    <w:link w:val="ad"/>
    <w:rPr>
      <w:color w:val="0066CC"/>
      <w:u w:val="single"/>
    </w:rPr>
  </w:style>
  <w:style w:type="character" w:styleId="ad">
    <w:name w:val="Hyperlink"/>
    <w:basedOn w:val="DefaultParagraphFont10"/>
    <w:link w:val="16"/>
    <w:rPr>
      <w:rFonts w:ascii="Courier New" w:hAnsi="Courier New"/>
      <w:color w:val="0066CC"/>
      <w:spacing w:val="0"/>
      <w:sz w:val="24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Courier New" w:hAnsi="Courier New"/>
      <w:color w:val="000000"/>
      <w:spacing w:val="0"/>
      <w:sz w:val="24"/>
    </w:rPr>
  </w:style>
  <w:style w:type="paragraph" w:customStyle="1" w:styleId="321">
    <w:name w:val="Колонтитул (3)2"/>
    <w:basedOn w:val="3111"/>
    <w:link w:val="322"/>
  </w:style>
  <w:style w:type="character" w:customStyle="1" w:styleId="322">
    <w:name w:val="Колонтитул (3)2"/>
    <w:basedOn w:val="3112"/>
    <w:link w:val="321"/>
    <w:rPr>
      <w:rFonts w:ascii="Times New Roman" w:hAnsi="Times New Roman"/>
      <w:b/>
      <w:i w:val="0"/>
      <w:caps w:val="0"/>
      <w:smallCaps w:val="0"/>
      <w:strike w:val="0"/>
      <w:color w:val="000000"/>
      <w:spacing w:val="2"/>
      <w:sz w:val="19"/>
      <w:u w:val="none"/>
    </w:rPr>
  </w:style>
  <w:style w:type="paragraph" w:customStyle="1" w:styleId="Heading21">
    <w:name w:val="Heading 21"/>
    <w:link w:val="Heading210"/>
    <w:rPr>
      <w:rFonts w:asciiTheme="majorHAnsi" w:hAnsiTheme="majorHAnsi"/>
      <w:color w:val="365F91" w:themeColor="accent1" w:themeShade="BF"/>
      <w:sz w:val="26"/>
    </w:rPr>
  </w:style>
  <w:style w:type="character" w:customStyle="1" w:styleId="Heading210">
    <w:name w:val="Heading 21"/>
    <w:link w:val="Heading21"/>
    <w:rPr>
      <w:rFonts w:asciiTheme="majorHAnsi" w:hAnsiTheme="majorHAnsi"/>
      <w:color w:val="365F91" w:themeColor="accent1" w:themeShade="BF"/>
      <w:sz w:val="26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color w:val="000000"/>
      <w:spacing w:val="0"/>
      <w:sz w:val="28"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sz w:val="32"/>
    </w:rPr>
  </w:style>
  <w:style w:type="paragraph" w:customStyle="1" w:styleId="ListParagraph1">
    <w:name w:val="List Paragraph1"/>
    <w:basedOn w:val="a"/>
    <w:link w:val="ListParagraph10"/>
    <w:pPr>
      <w:ind w:left="720"/>
      <w:contextualSpacing/>
    </w:pPr>
  </w:style>
  <w:style w:type="character" w:customStyle="1" w:styleId="ListParagraph10">
    <w:name w:val="List Paragraph1"/>
    <w:basedOn w:val="1"/>
    <w:link w:val="ListParagraph1"/>
    <w:rPr>
      <w:rFonts w:ascii="Courier New" w:hAnsi="Courier New"/>
      <w:color w:val="000000"/>
      <w:spacing w:val="0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customStyle="1" w:styleId="Heading51">
    <w:name w:val="Heading 51"/>
    <w:link w:val="Heading510"/>
    <w:rPr>
      <w:rFonts w:ascii="XO Thames" w:hAnsi="XO Thames"/>
      <w:b/>
      <w:sz w:val="22"/>
    </w:rPr>
  </w:style>
  <w:style w:type="character" w:customStyle="1" w:styleId="Heading510">
    <w:name w:val="Heading 51"/>
    <w:link w:val="Heading51"/>
    <w:rPr>
      <w:rFonts w:ascii="XO Thames" w:hAnsi="XO Thames"/>
      <w:b/>
      <w:sz w:val="22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25">
    <w:name w:val="Подпись к картинке2"/>
    <w:basedOn w:val="118"/>
    <w:link w:val="26"/>
  </w:style>
  <w:style w:type="character" w:customStyle="1" w:styleId="26">
    <w:name w:val="Подпись к картинке2"/>
    <w:basedOn w:val="119"/>
    <w:link w:val="25"/>
    <w:rPr>
      <w:rFonts w:ascii="Times New Roman" w:hAnsi="Times New Roman"/>
      <w:b/>
      <w:i w:val="0"/>
      <w:caps w:val="0"/>
      <w:smallCaps w:val="0"/>
      <w:strike w:val="0"/>
      <w:color w:val="000000"/>
      <w:spacing w:val="5"/>
      <w:sz w:val="17"/>
      <w:u w:val="none"/>
    </w:rPr>
  </w:style>
  <w:style w:type="paragraph" w:styleId="ae">
    <w:name w:val="List"/>
    <w:basedOn w:val="a3"/>
    <w:link w:val="af"/>
  </w:style>
  <w:style w:type="character" w:customStyle="1" w:styleId="af">
    <w:name w:val="Список Знак"/>
    <w:basedOn w:val="a4"/>
    <w:link w:val="ae"/>
    <w:rPr>
      <w:rFonts w:ascii="Courier New" w:hAnsi="Courier New"/>
      <w:color w:val="000000"/>
      <w:spacing w:val="0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19">
    <w:name w:val="Верхний колонтитул Знак1"/>
    <w:basedOn w:val="DefaultParagraphFont1"/>
    <w:link w:val="1a"/>
  </w:style>
  <w:style w:type="character" w:customStyle="1" w:styleId="1a">
    <w:name w:val="Верхний колонтитул Знак1"/>
    <w:basedOn w:val="DefaultParagraphFont10"/>
    <w:link w:val="19"/>
    <w:rPr>
      <w:rFonts w:ascii="Courier New" w:hAnsi="Courier New"/>
      <w:color w:val="000000"/>
      <w:spacing w:val="0"/>
      <w:sz w:val="24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20pt1">
    <w:name w:val="Основной текст (2) + Не полужирный;Интервал 0 pt1"/>
    <w:basedOn w:val="211"/>
    <w:link w:val="20pt10"/>
    <w:rPr>
      <w:spacing w:val="5"/>
    </w:rPr>
  </w:style>
  <w:style w:type="character" w:customStyle="1" w:styleId="20pt10">
    <w:name w:val="Основной текст (2) + Не полужирный;Интервал 0 pt1"/>
    <w:basedOn w:val="2110"/>
    <w:link w:val="20pt1"/>
    <w:rPr>
      <w:rFonts w:ascii="Times New Roman" w:hAnsi="Times New Roman"/>
      <w:b/>
      <w:i w:val="0"/>
      <w:caps w:val="0"/>
      <w:smallCaps w:val="0"/>
      <w:strike w:val="0"/>
      <w:color w:val="000000"/>
      <w:spacing w:val="5"/>
      <w:sz w:val="25"/>
      <w:u w:val="none"/>
    </w:rPr>
  </w:style>
  <w:style w:type="paragraph" w:customStyle="1" w:styleId="1pt1">
    <w:name w:val="Подпись к таблице + Интервал 1 pt1"/>
    <w:basedOn w:val="112"/>
    <w:link w:val="1pt10"/>
    <w:rPr>
      <w:spacing w:val="31"/>
    </w:rPr>
  </w:style>
  <w:style w:type="character" w:customStyle="1" w:styleId="1pt10">
    <w:name w:val="Подпись к таблице + Интервал 1 pt1"/>
    <w:basedOn w:val="113"/>
    <w:link w:val="1pt1"/>
    <w:rPr>
      <w:rFonts w:ascii="Times New Roman" w:hAnsi="Times New Roman"/>
      <w:b/>
      <w:i w:val="0"/>
      <w:caps w:val="0"/>
      <w:smallCaps w:val="0"/>
      <w:strike w:val="0"/>
      <w:color w:val="000000"/>
      <w:spacing w:val="31"/>
      <w:sz w:val="17"/>
      <w:u w:val="none"/>
    </w:rPr>
  </w:style>
  <w:style w:type="paragraph" w:customStyle="1" w:styleId="118">
    <w:name w:val="Подпись к картинке11"/>
    <w:basedOn w:val="a"/>
    <w:link w:val="119"/>
    <w:pPr>
      <w:spacing w:line="0" w:lineRule="atLeast"/>
    </w:pPr>
    <w:rPr>
      <w:rFonts w:ascii="Times New Roman" w:hAnsi="Times New Roman"/>
      <w:b/>
      <w:spacing w:val="5"/>
      <w:sz w:val="17"/>
    </w:rPr>
  </w:style>
  <w:style w:type="character" w:customStyle="1" w:styleId="119">
    <w:name w:val="Подпись к картинке11"/>
    <w:basedOn w:val="1"/>
    <w:link w:val="118"/>
    <w:rPr>
      <w:rFonts w:ascii="Times New Roman" w:hAnsi="Times New Roman"/>
      <w:b/>
      <w:color w:val="000000"/>
      <w:spacing w:val="5"/>
      <w:sz w:val="17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b">
    <w:name w:val="Символ сноски1"/>
    <w:link w:val="1c"/>
    <w:rPr>
      <w:vertAlign w:val="superscript"/>
    </w:rPr>
  </w:style>
  <w:style w:type="character" w:customStyle="1" w:styleId="1c">
    <w:name w:val="Символ сноски1"/>
    <w:link w:val="1b"/>
    <w:rPr>
      <w:rFonts w:ascii="Courier New" w:hAnsi="Courier New"/>
      <w:color w:val="000000"/>
      <w:spacing w:val="0"/>
      <w:sz w:val="24"/>
      <w:vertAlign w:val="superscript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customStyle="1" w:styleId="2113">
    <w:name w:val="Подпись к таблице (2)11"/>
    <w:basedOn w:val="a"/>
    <w:link w:val="2114"/>
    <w:pPr>
      <w:spacing w:line="0" w:lineRule="atLeast"/>
    </w:pPr>
    <w:rPr>
      <w:rFonts w:ascii="Times New Roman" w:hAnsi="Times New Roman"/>
      <w:spacing w:val="3"/>
      <w:sz w:val="21"/>
    </w:rPr>
  </w:style>
  <w:style w:type="character" w:customStyle="1" w:styleId="2114">
    <w:name w:val="Подпись к таблице (2)11"/>
    <w:basedOn w:val="1"/>
    <w:link w:val="2113"/>
    <w:rPr>
      <w:rFonts w:ascii="Times New Roman" w:hAnsi="Times New Roman"/>
      <w:color w:val="000000"/>
      <w:spacing w:val="3"/>
      <w:sz w:val="21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d">
    <w:name w:val="Текст сноски Знак1"/>
    <w:basedOn w:val="DefaultParagraphFont1"/>
    <w:link w:val="1e"/>
    <w:rPr>
      <w:sz w:val="20"/>
    </w:rPr>
  </w:style>
  <w:style w:type="character" w:customStyle="1" w:styleId="1e">
    <w:name w:val="Текст сноски Знак1"/>
    <w:basedOn w:val="DefaultParagraphFont10"/>
    <w:link w:val="1d"/>
    <w:rPr>
      <w:rFonts w:ascii="Courier New" w:hAnsi="Courier New"/>
      <w:color w:val="000000"/>
      <w:spacing w:val="0"/>
      <w:sz w:val="20"/>
    </w:rPr>
  </w:style>
  <w:style w:type="paragraph" w:customStyle="1" w:styleId="311">
    <w:name w:val="Подпись к таблице (3)11"/>
    <w:basedOn w:val="a"/>
    <w:link w:val="3110"/>
    <w:pPr>
      <w:spacing w:line="0" w:lineRule="atLeast"/>
    </w:pPr>
    <w:rPr>
      <w:rFonts w:ascii="Times New Roman" w:hAnsi="Times New Roman"/>
      <w:spacing w:val="5"/>
      <w:sz w:val="25"/>
    </w:rPr>
  </w:style>
  <w:style w:type="character" w:customStyle="1" w:styleId="3110">
    <w:name w:val="Подпись к таблице (3)11"/>
    <w:basedOn w:val="1"/>
    <w:link w:val="311"/>
    <w:rPr>
      <w:rFonts w:ascii="Times New Roman" w:hAnsi="Times New Roman"/>
      <w:color w:val="000000"/>
      <w:spacing w:val="5"/>
      <w:sz w:val="25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color w:val="000000"/>
      <w:spacing w:val="0"/>
      <w:sz w:val="28"/>
    </w:rPr>
  </w:style>
  <w:style w:type="paragraph" w:customStyle="1" w:styleId="0pt21">
    <w:name w:val="Колонтитул + Не полужирный;Курсив;Интервал 0 pt21"/>
    <w:basedOn w:val="114"/>
    <w:link w:val="0pt210"/>
    <w:rPr>
      <w:i/>
      <w:spacing w:val="-1"/>
    </w:rPr>
  </w:style>
  <w:style w:type="character" w:customStyle="1" w:styleId="0pt210">
    <w:name w:val="Колонтитул + Не полужирный;Курсив;Интервал 0 pt21"/>
    <w:basedOn w:val="115"/>
    <w:link w:val="0pt21"/>
    <w:rPr>
      <w:rFonts w:ascii="Times New Roman" w:hAnsi="Times New Roman"/>
      <w:b/>
      <w:i/>
      <w:caps w:val="0"/>
      <w:smallCaps w:val="0"/>
      <w:strike w:val="0"/>
      <w:color w:val="000000"/>
      <w:spacing w:val="-1"/>
      <w:sz w:val="17"/>
      <w:u w:val="none"/>
    </w:rPr>
  </w:style>
  <w:style w:type="paragraph" w:customStyle="1" w:styleId="1f">
    <w:name w:val="Знак сноски1"/>
    <w:link w:val="af0"/>
    <w:rPr>
      <w:vertAlign w:val="superscript"/>
    </w:rPr>
  </w:style>
  <w:style w:type="character" w:styleId="af0">
    <w:name w:val="footnote reference"/>
    <w:link w:val="1f"/>
    <w:rPr>
      <w:vertAlign w:val="superscript"/>
    </w:rPr>
  </w:style>
  <w:style w:type="paragraph" w:customStyle="1" w:styleId="user1">
    <w:name w:val="Заголовок (user)"/>
    <w:basedOn w:val="a"/>
    <w:next w:val="a3"/>
    <w:link w:val="user2"/>
    <w:pPr>
      <w:keepNext/>
      <w:spacing w:before="240" w:after="120"/>
    </w:pPr>
    <w:rPr>
      <w:rFonts w:ascii="Arial" w:hAnsi="Arial"/>
      <w:sz w:val="28"/>
    </w:rPr>
  </w:style>
  <w:style w:type="character" w:customStyle="1" w:styleId="user2">
    <w:name w:val="Заголовок (user)"/>
    <w:basedOn w:val="1"/>
    <w:link w:val="user1"/>
    <w:rPr>
      <w:rFonts w:ascii="Arial" w:hAnsi="Arial"/>
      <w:color w:val="000000"/>
      <w:spacing w:val="0"/>
      <w:sz w:val="28"/>
    </w:rPr>
  </w:style>
  <w:style w:type="paragraph" w:customStyle="1" w:styleId="3111">
    <w:name w:val="Колонтитул (3)11"/>
    <w:basedOn w:val="a"/>
    <w:link w:val="3112"/>
    <w:pPr>
      <w:spacing w:line="0" w:lineRule="atLeast"/>
    </w:pPr>
    <w:rPr>
      <w:rFonts w:ascii="Times New Roman" w:hAnsi="Times New Roman"/>
      <w:b/>
      <w:spacing w:val="2"/>
      <w:sz w:val="19"/>
    </w:rPr>
  </w:style>
  <w:style w:type="character" w:customStyle="1" w:styleId="3112">
    <w:name w:val="Колонтитул (3)11"/>
    <w:basedOn w:val="1"/>
    <w:link w:val="3111"/>
    <w:rPr>
      <w:rFonts w:ascii="Times New Roman" w:hAnsi="Times New Roman"/>
      <w:b/>
      <w:color w:val="000000"/>
      <w:spacing w:val="2"/>
      <w:sz w:val="19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711">
    <w:name w:val="Основной текст (7)11"/>
    <w:basedOn w:val="a"/>
    <w:link w:val="7110"/>
    <w:pPr>
      <w:spacing w:before="180" w:after="180" w:line="0" w:lineRule="atLeast"/>
    </w:pPr>
    <w:rPr>
      <w:rFonts w:ascii="Verdana" w:hAnsi="Verdana"/>
      <w:b/>
      <w:spacing w:val="3"/>
      <w:sz w:val="21"/>
    </w:rPr>
  </w:style>
  <w:style w:type="character" w:customStyle="1" w:styleId="7110">
    <w:name w:val="Основной текст (7)11"/>
    <w:basedOn w:val="1"/>
    <w:link w:val="711"/>
    <w:rPr>
      <w:rFonts w:ascii="Verdana" w:hAnsi="Verdana"/>
      <w:b/>
      <w:color w:val="000000"/>
      <w:spacing w:val="3"/>
      <w:sz w:val="21"/>
    </w:rPr>
  </w:style>
  <w:style w:type="paragraph" w:customStyle="1" w:styleId="3113">
    <w:name w:val="Основной текст (3)11"/>
    <w:basedOn w:val="a"/>
    <w:link w:val="3114"/>
    <w:pPr>
      <w:spacing w:line="0" w:lineRule="atLeast"/>
    </w:pPr>
    <w:rPr>
      <w:rFonts w:ascii="Times New Roman" w:hAnsi="Times New Roman"/>
      <w:b/>
      <w:spacing w:val="5"/>
      <w:sz w:val="17"/>
    </w:rPr>
  </w:style>
  <w:style w:type="character" w:customStyle="1" w:styleId="3114">
    <w:name w:val="Основной текст (3)11"/>
    <w:basedOn w:val="1"/>
    <w:link w:val="3113"/>
    <w:rPr>
      <w:rFonts w:ascii="Times New Roman" w:hAnsi="Times New Roman"/>
      <w:b/>
      <w:color w:val="000000"/>
      <w:spacing w:val="5"/>
      <w:sz w:val="17"/>
    </w:rPr>
  </w:style>
  <w:style w:type="paragraph" w:customStyle="1" w:styleId="323">
    <w:name w:val="Основной текст (3)2"/>
    <w:basedOn w:val="3113"/>
    <w:link w:val="324"/>
  </w:style>
  <w:style w:type="character" w:customStyle="1" w:styleId="324">
    <w:name w:val="Основной текст (3)2"/>
    <w:basedOn w:val="3114"/>
    <w:link w:val="323"/>
    <w:rPr>
      <w:rFonts w:ascii="Times New Roman" w:hAnsi="Times New Roman"/>
      <w:b/>
      <w:i w:val="0"/>
      <w:caps w:val="0"/>
      <w:smallCaps w:val="0"/>
      <w:strike w:val="0"/>
      <w:color w:val="000000"/>
      <w:spacing w:val="5"/>
      <w:sz w:val="17"/>
      <w:u w:val="none"/>
    </w:rPr>
  </w:style>
  <w:style w:type="paragraph" w:customStyle="1" w:styleId="217">
    <w:name w:val="Основной текст21"/>
    <w:basedOn w:val="61"/>
    <w:link w:val="218"/>
    <w:rPr>
      <w:u w:val="single"/>
    </w:rPr>
  </w:style>
  <w:style w:type="character" w:customStyle="1" w:styleId="218">
    <w:name w:val="Основной текст21"/>
    <w:basedOn w:val="610"/>
    <w:link w:val="217"/>
    <w:rPr>
      <w:rFonts w:ascii="Times New Roman" w:hAnsi="Times New Roman"/>
      <w:b w:val="0"/>
      <w:i w:val="0"/>
      <w:caps w:val="0"/>
      <w:smallCaps w:val="0"/>
      <w:strike w:val="0"/>
      <w:color w:val="000000"/>
      <w:spacing w:val="5"/>
      <w:sz w:val="25"/>
      <w:u w:val="single"/>
    </w:rPr>
  </w:style>
  <w:style w:type="paragraph" w:customStyle="1" w:styleId="1f0">
    <w:name w:val="Нижний колонтитул Знак1"/>
    <w:basedOn w:val="DefaultParagraphFont1"/>
    <w:link w:val="1f1"/>
  </w:style>
  <w:style w:type="character" w:customStyle="1" w:styleId="1f1">
    <w:name w:val="Нижний колонтитул Знак1"/>
    <w:basedOn w:val="DefaultParagraphFont10"/>
    <w:link w:val="1f0"/>
    <w:rPr>
      <w:rFonts w:ascii="Courier New" w:hAnsi="Courier New"/>
      <w:color w:val="000000"/>
      <w:spacing w:val="0"/>
      <w:sz w:val="24"/>
    </w:rPr>
  </w:style>
  <w:style w:type="paragraph" w:customStyle="1" w:styleId="224">
    <w:name w:val="Сноска (2)2"/>
    <w:basedOn w:val="2115"/>
    <w:link w:val="225"/>
  </w:style>
  <w:style w:type="character" w:customStyle="1" w:styleId="225">
    <w:name w:val="Сноска (2)2"/>
    <w:basedOn w:val="2116"/>
    <w:link w:val="224"/>
    <w:rPr>
      <w:rFonts w:ascii="Times New Roman" w:hAnsi="Times New Roman"/>
      <w:b/>
      <w:i w:val="0"/>
      <w:caps w:val="0"/>
      <w:smallCaps w:val="0"/>
      <w:strike w:val="0"/>
      <w:color w:val="000000"/>
      <w:spacing w:val="8"/>
      <w:sz w:val="25"/>
      <w:u w:val="none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000000"/>
      <w:spacing w:val="0"/>
      <w:sz w:val="24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</w:style>
  <w:style w:type="paragraph" w:customStyle="1" w:styleId="312">
    <w:name w:val="Основной текст31"/>
    <w:basedOn w:val="61"/>
    <w:link w:val="313"/>
  </w:style>
  <w:style w:type="character" w:customStyle="1" w:styleId="313">
    <w:name w:val="Основной текст31"/>
    <w:basedOn w:val="610"/>
    <w:link w:val="312"/>
    <w:rPr>
      <w:rFonts w:ascii="Times New Roman" w:hAnsi="Times New Roman"/>
      <w:b w:val="0"/>
      <w:i w:val="0"/>
      <w:caps w:val="0"/>
      <w:smallCaps w:val="0"/>
      <w:strike w:val="0"/>
      <w:color w:val="000000"/>
      <w:spacing w:val="5"/>
      <w:sz w:val="25"/>
      <w:u w:val="none"/>
    </w:rPr>
  </w:style>
  <w:style w:type="paragraph" w:customStyle="1" w:styleId="user3">
    <w:name w:val="Сноска (user)"/>
    <w:basedOn w:val="110"/>
    <w:link w:val="user4"/>
  </w:style>
  <w:style w:type="character" w:customStyle="1" w:styleId="user4">
    <w:name w:val="Сноска (user)"/>
    <w:basedOn w:val="111"/>
    <w:link w:val="user3"/>
    <w:rPr>
      <w:rFonts w:ascii="Times New Roman" w:hAnsi="Times New Roman"/>
      <w:b/>
      <w:i w:val="0"/>
      <w:caps w:val="0"/>
      <w:smallCaps w:val="0"/>
      <w:strike w:val="0"/>
      <w:color w:val="000000"/>
      <w:spacing w:val="5"/>
      <w:sz w:val="17"/>
      <w:u w:val="none"/>
    </w:rPr>
  </w:style>
  <w:style w:type="paragraph" w:customStyle="1" w:styleId="230">
    <w:name w:val="Основной текст (2)3"/>
    <w:basedOn w:val="211"/>
    <w:link w:val="231"/>
  </w:style>
  <w:style w:type="character" w:customStyle="1" w:styleId="231">
    <w:name w:val="Основной текст (2)3"/>
    <w:basedOn w:val="2110"/>
    <w:link w:val="230"/>
    <w:rPr>
      <w:rFonts w:ascii="Times New Roman" w:hAnsi="Times New Roman"/>
      <w:b/>
      <w:i w:val="0"/>
      <w:caps w:val="0"/>
      <w:smallCaps w:val="0"/>
      <w:strike w:val="0"/>
      <w:color w:val="000000"/>
      <w:spacing w:val="8"/>
      <w:sz w:val="25"/>
      <w:u w:val="none"/>
    </w:rPr>
  </w:style>
  <w:style w:type="paragraph" w:customStyle="1" w:styleId="11a">
    <w:name w:val="Основной текст11"/>
    <w:basedOn w:val="61"/>
    <w:link w:val="11b"/>
  </w:style>
  <w:style w:type="character" w:customStyle="1" w:styleId="11b">
    <w:name w:val="Основной текст11"/>
    <w:basedOn w:val="610"/>
    <w:link w:val="11a"/>
    <w:rPr>
      <w:rFonts w:ascii="Times New Roman" w:hAnsi="Times New Roman"/>
      <w:b w:val="0"/>
      <w:i w:val="0"/>
      <w:caps w:val="0"/>
      <w:smallCaps w:val="0"/>
      <w:strike w:val="0"/>
      <w:color w:val="000000"/>
      <w:spacing w:val="5"/>
      <w:sz w:val="25"/>
      <w:u w:val="none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Заголовок Знак"/>
    <w:link w:val="af3"/>
    <w:rPr>
      <w:rFonts w:ascii="XO Thames" w:hAnsi="XO Thames"/>
      <w:b/>
      <w:caps/>
      <w:color w:val="000000"/>
      <w:spacing w:val="0"/>
      <w:sz w:val="40"/>
    </w:rPr>
  </w:style>
  <w:style w:type="paragraph" w:customStyle="1" w:styleId="Caption1">
    <w:name w:val="Caption1"/>
    <w:link w:val="Caption10"/>
    <w:rPr>
      <w:i/>
    </w:rPr>
  </w:style>
  <w:style w:type="character" w:customStyle="1" w:styleId="Caption10">
    <w:name w:val="Caption1"/>
    <w:link w:val="Caption1"/>
    <w:rPr>
      <w:i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Arial10pt0pt1">
    <w:name w:val="Основной текст + Arial;10 pt;Интервал 0 pt1"/>
    <w:basedOn w:val="61"/>
    <w:link w:val="Arial10pt0pt10"/>
    <w:rPr>
      <w:rFonts w:ascii="Arial" w:hAnsi="Arial"/>
      <w:spacing w:val="4"/>
      <w:sz w:val="20"/>
    </w:rPr>
  </w:style>
  <w:style w:type="character" w:customStyle="1" w:styleId="Arial10pt0pt10">
    <w:name w:val="Основной текст + Arial;10 pt;Интервал 0 pt1"/>
    <w:basedOn w:val="610"/>
    <w:link w:val="Arial10pt0pt1"/>
    <w:rPr>
      <w:rFonts w:ascii="Arial" w:hAnsi="Arial"/>
      <w:b w:val="0"/>
      <w:i w:val="0"/>
      <w:caps w:val="0"/>
      <w:smallCaps w:val="0"/>
      <w:strike w:val="0"/>
      <w:color w:val="000000"/>
      <w:spacing w:val="4"/>
      <w:sz w:val="20"/>
      <w:u w:val="none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365F91" w:themeColor="accent1" w:themeShade="BF"/>
      <w:spacing w:val="0"/>
      <w:sz w:val="26"/>
    </w:rPr>
  </w:style>
  <w:style w:type="paragraph" w:customStyle="1" w:styleId="27">
    <w:name w:val="Оглавление2"/>
    <w:basedOn w:val="116"/>
    <w:link w:val="28"/>
  </w:style>
  <w:style w:type="character" w:customStyle="1" w:styleId="28">
    <w:name w:val="Оглавление2"/>
    <w:basedOn w:val="117"/>
    <w:link w:val="27"/>
    <w:rPr>
      <w:rFonts w:ascii="Times New Roman" w:hAnsi="Times New Roman"/>
      <w:b w:val="0"/>
      <w:i w:val="0"/>
      <w:caps w:val="0"/>
      <w:smallCaps w:val="0"/>
      <w:strike w:val="0"/>
      <w:color w:val="000000"/>
      <w:spacing w:val="5"/>
      <w:sz w:val="25"/>
      <w:u w:val="none"/>
    </w:rPr>
  </w:style>
  <w:style w:type="paragraph" w:customStyle="1" w:styleId="Arial11pt0pt1">
    <w:name w:val="Основной текст + Arial;11 pt;Полужирный;Интервал 0 pt1"/>
    <w:basedOn w:val="61"/>
    <w:link w:val="Arial11pt0pt10"/>
    <w:rPr>
      <w:rFonts w:ascii="Arial" w:hAnsi="Arial"/>
      <w:b/>
      <w:spacing w:val="0"/>
      <w:sz w:val="22"/>
    </w:rPr>
  </w:style>
  <w:style w:type="character" w:customStyle="1" w:styleId="Arial11pt0pt10">
    <w:name w:val="Основной текст + Arial;11 pt;Полужирный;Интервал 0 pt1"/>
    <w:basedOn w:val="610"/>
    <w:link w:val="Arial11pt0pt1"/>
    <w:rPr>
      <w:rFonts w:ascii="Arial" w:hAnsi="Arial"/>
      <w:b/>
      <w:i w:val="0"/>
      <w:caps w:val="0"/>
      <w:smallCaps w:val="0"/>
      <w:strike w:val="0"/>
      <w:color w:val="000000"/>
      <w:spacing w:val="0"/>
      <w:sz w:val="22"/>
      <w:u w:val="none"/>
    </w:rPr>
  </w:style>
  <w:style w:type="paragraph" w:customStyle="1" w:styleId="61">
    <w:name w:val="Основной текст61"/>
    <w:basedOn w:val="a"/>
    <w:link w:val="610"/>
    <w:pPr>
      <w:spacing w:line="326" w:lineRule="exact"/>
      <w:ind w:hanging="480"/>
      <w:jc w:val="center"/>
    </w:pPr>
    <w:rPr>
      <w:rFonts w:ascii="Times New Roman" w:hAnsi="Times New Roman"/>
      <w:spacing w:val="5"/>
      <w:sz w:val="25"/>
    </w:rPr>
  </w:style>
  <w:style w:type="character" w:customStyle="1" w:styleId="610">
    <w:name w:val="Основной текст61"/>
    <w:basedOn w:val="1"/>
    <w:link w:val="61"/>
    <w:rPr>
      <w:rFonts w:ascii="Times New Roman" w:hAnsi="Times New Roman"/>
      <w:color w:val="000000"/>
      <w:spacing w:val="5"/>
      <w:sz w:val="25"/>
    </w:rPr>
  </w:style>
  <w:style w:type="paragraph" w:customStyle="1" w:styleId="105pt0pt11">
    <w:name w:val="Основной текст + 10;5 pt;Полужирный;Интервал 0 pt1"/>
    <w:basedOn w:val="61"/>
    <w:link w:val="105pt0pt12"/>
    <w:rPr>
      <w:b/>
      <w:spacing w:val="0"/>
      <w:sz w:val="21"/>
    </w:rPr>
  </w:style>
  <w:style w:type="character" w:customStyle="1" w:styleId="105pt0pt12">
    <w:name w:val="Основной текст + 10;5 pt;Полужирный;Интервал 0 pt1"/>
    <w:basedOn w:val="610"/>
    <w:link w:val="105pt0pt11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1"/>
      <w:u w:val="none"/>
    </w:rPr>
  </w:style>
  <w:style w:type="table" w:customStyle="1" w:styleId="1f2">
    <w:name w:val="Сетка таблицы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5497</Words>
  <Characters>31337</Characters>
  <Application>Microsoft Office Word</Application>
  <DocSecurity>0</DocSecurity>
  <Lines>261</Lines>
  <Paragraphs>73</Paragraphs>
  <ScaleCrop>false</ScaleCrop>
  <Company/>
  <LinksUpToDate>false</LinksUpToDate>
  <CharactersWithSpaces>36761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top-2</dc:creator>
  <cp:lastModifiedBy>top-2</cp:lastModifiedBy>
  <cp:revision>3</cp:revision>
  <dcterms:created xsi:type="dcterms:W3CDTF">2026-08-19T09:32:00Z</dcterms:created>
  <dcterms:modified xsi:type="dcterms:W3CDTF">2026-08-19T09:32:00Z</dcterms:modified>
</cp:coreProperties>
</file>