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B1CF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Название секции: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440CE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Литература и литературоведение. </w:t>
      </w:r>
    </w:p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7440CE" w:rsidRDefault="00EB1CFC" w:rsidP="00EB1CFC">
      <w:pPr>
        <w:spacing w:after="0" w:line="240" w:lineRule="auto"/>
        <w:jc w:val="both"/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Тема работы</w:t>
      </w:r>
      <w:r w:rsidRPr="00EB1CF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0455A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>«</w:t>
      </w:r>
      <w:r w:rsidR="00A0455A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Проблема милосердия в </w:t>
      </w:r>
      <w:r w:rsidR="001126AD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 </w:t>
      </w:r>
      <w:r w:rsidR="007440CE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 </w:t>
      </w:r>
      <w:r w:rsidR="00A0455A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>литературе</w:t>
      </w:r>
      <w:r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 2-й половины </w:t>
      </w:r>
      <w:r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en-US"/>
        </w:rPr>
        <w:t>XX</w:t>
      </w:r>
      <w:r w:rsidR="007440CE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 века</w:t>
      </w:r>
      <w:r w:rsidR="00A0455A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>»</w:t>
      </w:r>
      <w:r w:rsidR="001126AD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1126AD" w:rsidRPr="00EB1CFC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>(на примере рассказов В.П. Астафьева «И милосердия…» и Г. Г. Маркеса «Очень старый человек с огромными крыльями»).</w:t>
      </w:r>
    </w:p>
    <w:p w:rsidR="00EB1CFC" w:rsidRP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B1CF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ФИО автора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: Козлова Алёна Александровна</w:t>
      </w:r>
    </w:p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B1CF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Название ОУ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: </w:t>
      </w:r>
      <w:r w:rsidR="00A0455A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МОБУ СОШ № 24, 10-а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класс</w:t>
      </w:r>
    </w:p>
    <w:p w:rsid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0455A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B1CF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Научный руководитель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: </w:t>
      </w:r>
      <w:r w:rsidR="00A0455A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Нестеренко Ольга Владимировна, учитель </w:t>
      </w:r>
      <w:r w:rsidR="001126AD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0455A" w:rsidRPr="00EB1C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русского языка и литературы, МОБУ СОШ №24.</w:t>
      </w:r>
    </w:p>
    <w:p w:rsidR="00EB1CFC" w:rsidRPr="00EB1CFC" w:rsidRDefault="00EB1CFC" w:rsidP="00EB1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0455A" w:rsidRDefault="00A0455A" w:rsidP="00EB1CFC">
      <w:pPr>
        <w:pStyle w:val="a3"/>
        <w:spacing w:before="0" w:beforeAutospacing="0" w:after="0" w:afterAutospacing="0"/>
        <w:rPr>
          <w:rFonts w:eastAsia="+mn-ea"/>
          <w:bCs/>
          <w:iCs/>
          <w:kern w:val="24"/>
        </w:rPr>
      </w:pPr>
      <w:r w:rsidRPr="00EB1CFC">
        <w:rPr>
          <w:bCs/>
          <w:u w:val="single"/>
        </w:rPr>
        <w:t>Цель работы</w:t>
      </w:r>
      <w:r w:rsidRPr="00EB1CFC">
        <w:t>: п</w:t>
      </w:r>
      <w:r w:rsidRPr="00EB1CFC">
        <w:rPr>
          <w:rFonts w:eastAsia="+mn-ea"/>
          <w:bCs/>
          <w:iCs/>
          <w:kern w:val="24"/>
        </w:rPr>
        <w:t>роследить, как проблема милосердия раскрыв</w:t>
      </w:r>
      <w:r w:rsidR="001126AD" w:rsidRPr="00EB1CFC">
        <w:rPr>
          <w:rFonts w:eastAsia="+mn-ea"/>
          <w:bCs/>
          <w:iCs/>
          <w:kern w:val="24"/>
        </w:rPr>
        <w:t xml:space="preserve">ается в </w:t>
      </w:r>
      <w:r w:rsidRPr="00EB1CFC">
        <w:rPr>
          <w:rFonts w:eastAsia="+mn-ea"/>
          <w:bCs/>
          <w:iCs/>
          <w:kern w:val="24"/>
        </w:rPr>
        <w:t>произведениях В.</w:t>
      </w:r>
      <w:r w:rsidR="007440CE" w:rsidRPr="00EB1CFC">
        <w:rPr>
          <w:rFonts w:eastAsia="+mn-ea"/>
          <w:bCs/>
          <w:iCs/>
          <w:kern w:val="24"/>
        </w:rPr>
        <w:t xml:space="preserve"> </w:t>
      </w:r>
      <w:r w:rsidRPr="00EB1CFC">
        <w:rPr>
          <w:rFonts w:eastAsia="+mn-ea"/>
          <w:bCs/>
          <w:iCs/>
          <w:kern w:val="24"/>
        </w:rPr>
        <w:t>П.</w:t>
      </w:r>
      <w:r w:rsidR="007440CE" w:rsidRPr="00EB1CFC">
        <w:rPr>
          <w:rFonts w:eastAsia="+mn-ea"/>
          <w:bCs/>
          <w:iCs/>
          <w:kern w:val="24"/>
        </w:rPr>
        <w:t xml:space="preserve"> </w:t>
      </w:r>
      <w:r w:rsidR="001126AD" w:rsidRPr="00EB1CFC">
        <w:rPr>
          <w:rFonts w:eastAsia="+mn-ea"/>
          <w:bCs/>
          <w:iCs/>
          <w:kern w:val="24"/>
        </w:rPr>
        <w:t xml:space="preserve">Астафьева «И милосердия…» и </w:t>
      </w:r>
      <w:r w:rsidRPr="00EB1CFC">
        <w:rPr>
          <w:rFonts w:eastAsia="+mn-ea"/>
          <w:bCs/>
          <w:iCs/>
          <w:kern w:val="24"/>
        </w:rPr>
        <w:t>Г.Г.</w:t>
      </w:r>
      <w:r w:rsidR="001126AD" w:rsidRPr="00EB1CFC">
        <w:rPr>
          <w:rFonts w:eastAsia="+mn-ea"/>
          <w:bCs/>
          <w:iCs/>
          <w:kern w:val="24"/>
        </w:rPr>
        <w:t xml:space="preserve"> Маркеса «</w:t>
      </w:r>
      <w:r w:rsidRPr="00EB1CFC">
        <w:rPr>
          <w:rFonts w:eastAsia="+mn-ea"/>
          <w:bCs/>
          <w:iCs/>
          <w:kern w:val="24"/>
        </w:rPr>
        <w:t>Очень старый человек с огромными крыльями»</w:t>
      </w:r>
      <w:r w:rsidR="007440CE" w:rsidRPr="00EB1CFC">
        <w:rPr>
          <w:rFonts w:eastAsia="+mn-ea"/>
          <w:bCs/>
          <w:iCs/>
          <w:kern w:val="24"/>
        </w:rPr>
        <w:t>.</w:t>
      </w:r>
    </w:p>
    <w:p w:rsidR="00EB1CFC" w:rsidRPr="00EB1CFC" w:rsidRDefault="00EB1CFC" w:rsidP="00EB1CFC">
      <w:pPr>
        <w:pStyle w:val="a3"/>
        <w:spacing w:before="0" w:beforeAutospacing="0" w:after="0" w:afterAutospacing="0"/>
        <w:rPr>
          <w:bCs/>
        </w:rPr>
      </w:pPr>
    </w:p>
    <w:p w:rsidR="00A0455A" w:rsidRPr="00EB1CFC" w:rsidRDefault="00A0455A" w:rsidP="00EB1C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B1C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Задачи: </w:t>
      </w:r>
    </w:p>
    <w:p w:rsidR="00A0455A" w:rsidRPr="00EB1CFC" w:rsidRDefault="00EB1CFC" w:rsidP="00EB1CFC">
      <w:pPr>
        <w:pStyle w:val="a4"/>
        <w:numPr>
          <w:ilvl w:val="0"/>
          <w:numId w:val="2"/>
        </w:numPr>
        <w:jc w:val="both"/>
      </w:pPr>
      <w:r>
        <w:rPr>
          <w:rFonts w:eastAsia="+mn-ea"/>
          <w:bCs/>
          <w:iCs/>
          <w:kern w:val="24"/>
        </w:rPr>
        <w:t>И</w:t>
      </w:r>
      <w:r w:rsidR="001126AD" w:rsidRPr="00EB1CFC">
        <w:rPr>
          <w:rFonts w:eastAsia="+mn-ea"/>
          <w:bCs/>
          <w:iCs/>
          <w:kern w:val="24"/>
        </w:rPr>
        <w:t xml:space="preserve">зучить данные произведения </w:t>
      </w:r>
      <w:r>
        <w:rPr>
          <w:rFonts w:eastAsia="+mn-ea"/>
          <w:bCs/>
          <w:iCs/>
          <w:kern w:val="24"/>
        </w:rPr>
        <w:t>с целью анализа проблематики.</w:t>
      </w:r>
    </w:p>
    <w:p w:rsidR="00A0455A" w:rsidRPr="00EB1CFC" w:rsidRDefault="00EB1CFC" w:rsidP="00EB1CFC">
      <w:pPr>
        <w:pStyle w:val="a4"/>
        <w:numPr>
          <w:ilvl w:val="0"/>
          <w:numId w:val="2"/>
        </w:numPr>
      </w:pPr>
      <w:r>
        <w:rPr>
          <w:rFonts w:eastAsia="+mn-ea"/>
          <w:bCs/>
          <w:iCs/>
          <w:kern w:val="24"/>
        </w:rPr>
        <w:t>С</w:t>
      </w:r>
      <w:r w:rsidR="001126AD" w:rsidRPr="00EB1CFC">
        <w:rPr>
          <w:rFonts w:eastAsia="+mn-ea"/>
          <w:bCs/>
          <w:iCs/>
          <w:kern w:val="24"/>
        </w:rPr>
        <w:t>истематизировать</w:t>
      </w:r>
      <w:r w:rsidR="00A0455A" w:rsidRPr="00EB1CFC">
        <w:rPr>
          <w:rFonts w:eastAsia="+mn-ea"/>
          <w:bCs/>
          <w:iCs/>
          <w:kern w:val="24"/>
        </w:rPr>
        <w:t xml:space="preserve"> средства художественной выразите</w:t>
      </w:r>
      <w:r>
        <w:rPr>
          <w:rFonts w:eastAsia="+mn-ea"/>
          <w:bCs/>
          <w:iCs/>
          <w:kern w:val="24"/>
        </w:rPr>
        <w:t>льности, используемые авторами.</w:t>
      </w:r>
    </w:p>
    <w:p w:rsidR="00A0455A" w:rsidRPr="00EB1CFC" w:rsidRDefault="00EB1CFC" w:rsidP="00EB1CFC">
      <w:pPr>
        <w:pStyle w:val="a4"/>
        <w:numPr>
          <w:ilvl w:val="0"/>
          <w:numId w:val="2"/>
        </w:numPr>
      </w:pPr>
      <w:r>
        <w:rPr>
          <w:rFonts w:eastAsia="+mn-ea"/>
          <w:bCs/>
          <w:iCs/>
          <w:kern w:val="24"/>
        </w:rPr>
        <w:t>С</w:t>
      </w:r>
      <w:r w:rsidR="001126AD" w:rsidRPr="00EB1CFC">
        <w:rPr>
          <w:rFonts w:eastAsia="+mn-ea"/>
          <w:bCs/>
          <w:iCs/>
          <w:kern w:val="24"/>
        </w:rPr>
        <w:t>делать вывод о том</w:t>
      </w:r>
      <w:r w:rsidR="00A0455A" w:rsidRPr="00EB1CFC">
        <w:rPr>
          <w:rFonts w:eastAsia="+mn-ea"/>
          <w:bCs/>
          <w:iCs/>
          <w:kern w:val="24"/>
        </w:rPr>
        <w:t>, что о</w:t>
      </w:r>
      <w:r w:rsidR="001126AD" w:rsidRPr="00EB1CFC">
        <w:rPr>
          <w:rFonts w:eastAsia="+mn-ea"/>
          <w:bCs/>
          <w:iCs/>
          <w:kern w:val="24"/>
        </w:rPr>
        <w:t xml:space="preserve">бъединяет эти два произведения </w:t>
      </w:r>
      <w:r w:rsidR="00A0455A" w:rsidRPr="00EB1CFC">
        <w:rPr>
          <w:rFonts w:eastAsia="+mn-ea"/>
          <w:bCs/>
          <w:iCs/>
          <w:kern w:val="24"/>
        </w:rPr>
        <w:t>и чем они различаются.</w:t>
      </w:r>
    </w:p>
    <w:p w:rsidR="00EB1CFC" w:rsidRPr="00EB1CFC" w:rsidRDefault="00EB1CFC" w:rsidP="00EB1CFC">
      <w:pPr>
        <w:pStyle w:val="a4"/>
      </w:pPr>
    </w:p>
    <w:p w:rsidR="002846E1" w:rsidRPr="00EB1CFC" w:rsidRDefault="00A0455A" w:rsidP="00EB1CFC">
      <w:pPr>
        <w:pStyle w:val="a3"/>
        <w:spacing w:before="0" w:beforeAutospacing="0" w:after="0" w:afterAutospacing="0"/>
        <w:jc w:val="both"/>
        <w:rPr>
          <w:rFonts w:eastAsia="+mn-ea"/>
          <w:bCs/>
          <w:iCs/>
          <w:color w:val="353436"/>
          <w:kern w:val="24"/>
        </w:rPr>
      </w:pPr>
      <w:r w:rsidRPr="00EB1CFC">
        <w:rPr>
          <w:bCs/>
          <w:u w:val="single"/>
        </w:rPr>
        <w:t>Актуальность</w:t>
      </w:r>
      <w:r w:rsidRPr="00EB1CFC">
        <w:rPr>
          <w:u w:val="single"/>
        </w:rPr>
        <w:t> в</w:t>
      </w:r>
      <w:r w:rsidRPr="00EB1CFC">
        <w:t xml:space="preserve">ыбора данной темы в том, что </w:t>
      </w:r>
      <w:r w:rsidRPr="00EB1CFC">
        <w:rPr>
          <w:rFonts w:eastAsia="+mn-ea"/>
          <w:bCs/>
          <w:iCs/>
          <w:kern w:val="24"/>
        </w:rPr>
        <w:t>милосердие и сострадание – это те главные нравственные ориентиры, соотнося с которыми свою жизненную философию, человек сможет сохранить не только себя к</w:t>
      </w:r>
      <w:r w:rsidR="001126AD" w:rsidRPr="00EB1CFC">
        <w:rPr>
          <w:rFonts w:eastAsia="+mn-ea"/>
          <w:bCs/>
          <w:iCs/>
          <w:kern w:val="24"/>
        </w:rPr>
        <w:t xml:space="preserve">ак личность, но и воссоздать в </w:t>
      </w:r>
      <w:r w:rsidRPr="00EB1CFC">
        <w:rPr>
          <w:rFonts w:eastAsia="+mn-ea"/>
          <w:bCs/>
          <w:iCs/>
          <w:kern w:val="24"/>
        </w:rPr>
        <w:t>мире добро, красоту и справедливость. Именно о</w:t>
      </w:r>
      <w:r w:rsidR="001126AD" w:rsidRPr="00EB1CFC">
        <w:rPr>
          <w:rFonts w:eastAsia="+mn-ea"/>
          <w:bCs/>
          <w:iCs/>
          <w:kern w:val="24"/>
        </w:rPr>
        <w:t xml:space="preserve"> </w:t>
      </w:r>
      <w:r w:rsidRPr="00EB1CFC">
        <w:rPr>
          <w:rFonts w:eastAsia="+mn-ea"/>
          <w:bCs/>
          <w:iCs/>
          <w:kern w:val="24"/>
        </w:rPr>
        <w:t xml:space="preserve">  милос</w:t>
      </w:r>
      <w:r w:rsidR="001126AD" w:rsidRPr="00EB1CFC">
        <w:rPr>
          <w:rFonts w:eastAsia="+mn-ea"/>
          <w:bCs/>
          <w:iCs/>
          <w:kern w:val="24"/>
        </w:rPr>
        <w:t xml:space="preserve">ердии мечтали многие поколения </w:t>
      </w:r>
      <w:r w:rsidRPr="00EB1CFC">
        <w:rPr>
          <w:rFonts w:eastAsia="+mn-ea"/>
          <w:bCs/>
          <w:iCs/>
          <w:kern w:val="24"/>
        </w:rPr>
        <w:t xml:space="preserve">писателей. В литературе конца </w:t>
      </w:r>
      <w:r w:rsidRPr="00EB1CFC">
        <w:rPr>
          <w:rFonts w:eastAsia="+mn-ea"/>
          <w:bCs/>
          <w:iCs/>
          <w:kern w:val="24"/>
          <w:lang w:val="en-US"/>
        </w:rPr>
        <w:t>XX</w:t>
      </w:r>
      <w:r w:rsidRPr="00EB1CFC">
        <w:rPr>
          <w:rFonts w:eastAsia="+mn-ea"/>
          <w:bCs/>
          <w:iCs/>
          <w:kern w:val="24"/>
        </w:rPr>
        <w:t xml:space="preserve"> века становится особенно важной тема милосердия и сострадания. Она волнует и таких </w:t>
      </w:r>
      <w:r w:rsidR="007440CE" w:rsidRPr="00EB1CFC">
        <w:rPr>
          <w:rFonts w:eastAsia="+mn-ea"/>
          <w:bCs/>
          <w:iCs/>
          <w:kern w:val="24"/>
        </w:rPr>
        <w:t xml:space="preserve"> </w:t>
      </w:r>
      <w:r w:rsidRPr="00EB1CFC">
        <w:rPr>
          <w:rFonts w:eastAsia="+mn-ea"/>
          <w:bCs/>
          <w:iCs/>
          <w:kern w:val="24"/>
        </w:rPr>
        <w:t xml:space="preserve"> писателей</w:t>
      </w:r>
      <w:r w:rsidR="007440CE" w:rsidRPr="00EB1CFC">
        <w:rPr>
          <w:rFonts w:eastAsia="+mn-ea"/>
          <w:bCs/>
          <w:iCs/>
          <w:kern w:val="24"/>
        </w:rPr>
        <w:t xml:space="preserve"> 2-й половины </w:t>
      </w:r>
      <w:r w:rsidR="00EB1CFC" w:rsidRPr="00EB1CFC">
        <w:rPr>
          <w:rFonts w:eastAsia="+mn-ea"/>
          <w:bCs/>
          <w:iCs/>
          <w:kern w:val="24"/>
        </w:rPr>
        <w:t>XX</w:t>
      </w:r>
      <w:r w:rsidR="007440CE" w:rsidRPr="00EB1CFC">
        <w:rPr>
          <w:rFonts w:eastAsia="+mn-ea"/>
          <w:bCs/>
          <w:iCs/>
          <w:kern w:val="24"/>
        </w:rPr>
        <w:t xml:space="preserve"> столетия</w:t>
      </w:r>
      <w:r w:rsidR="001126AD" w:rsidRPr="00EB1CFC">
        <w:rPr>
          <w:rFonts w:eastAsia="+mn-ea"/>
          <w:bCs/>
          <w:iCs/>
          <w:kern w:val="24"/>
        </w:rPr>
        <w:t>,</w:t>
      </w:r>
      <w:r w:rsidRPr="00EB1CFC">
        <w:rPr>
          <w:rFonts w:eastAsia="+mn-ea"/>
          <w:bCs/>
          <w:iCs/>
          <w:kern w:val="24"/>
        </w:rPr>
        <w:t xml:space="preserve"> как Виктор Петрович Астафьев и</w:t>
      </w:r>
      <w:r w:rsidRPr="00EB1CFC">
        <w:rPr>
          <w:rFonts w:eastAsia="+mn-ea"/>
          <w:bCs/>
          <w:iCs/>
          <w:color w:val="353436"/>
          <w:kern w:val="24"/>
        </w:rPr>
        <w:t xml:space="preserve"> </w:t>
      </w:r>
      <w:r w:rsidRPr="00EB1CFC">
        <w:rPr>
          <w:rFonts w:eastAsia="+mn-ea"/>
          <w:bCs/>
          <w:iCs/>
          <w:kern w:val="24"/>
        </w:rPr>
        <w:t>Габриэль Гарсиа Маркес</w:t>
      </w:r>
      <w:r w:rsidRPr="00EB1CFC">
        <w:rPr>
          <w:rFonts w:eastAsia="+mn-ea"/>
          <w:bCs/>
          <w:iCs/>
          <w:color w:val="353436"/>
          <w:kern w:val="24"/>
        </w:rPr>
        <w:t>.</w:t>
      </w:r>
    </w:p>
    <w:p w:rsidR="007440CE" w:rsidRPr="00EB1CFC" w:rsidRDefault="007440CE" w:rsidP="00EB1CFC">
      <w:pPr>
        <w:pStyle w:val="a3"/>
        <w:spacing w:before="0" w:beforeAutospacing="0" w:after="0" w:afterAutospacing="0"/>
        <w:jc w:val="both"/>
        <w:rPr>
          <w:rFonts w:eastAsia="+mn-ea"/>
          <w:bCs/>
          <w:iCs/>
          <w:color w:val="353436"/>
          <w:kern w:val="24"/>
        </w:rPr>
      </w:pPr>
    </w:p>
    <w:p w:rsidR="002846E1" w:rsidRPr="00EB1CFC" w:rsidRDefault="00A0455A" w:rsidP="00EB1CF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F9F9F9"/>
          <w:sz w:val="24"/>
          <w:szCs w:val="24"/>
        </w:rPr>
      </w:pPr>
      <w:r w:rsidRPr="00EB1CFC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Методы исследования</w:t>
      </w:r>
      <w:r w:rsidRPr="00EB1CF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EB1C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6E1" w:rsidRPr="00EB1CFC">
        <w:rPr>
          <w:rFonts w:ascii="Times New Roman" w:eastAsia="+mn-ea" w:hAnsi="Times New Roman" w:cs="Times New Roman"/>
          <w:iCs/>
          <w:color w:val="0D0D0D"/>
          <w:kern w:val="24"/>
          <w:sz w:val="24"/>
          <w:szCs w:val="24"/>
        </w:rPr>
        <w:t>аналитическое чтение; изучение системы образов; сопоставительный анализ произведений; работа со словарями; систематизация использованных авторами средств художественной выразительности;</w:t>
      </w:r>
      <w:r w:rsidR="002846E1" w:rsidRPr="00EB1CFC">
        <w:rPr>
          <w:rFonts w:ascii="Times New Roman" w:hAnsi="Times New Roman" w:cs="Times New Roman"/>
          <w:color w:val="F9F9F9"/>
          <w:sz w:val="24"/>
          <w:szCs w:val="24"/>
        </w:rPr>
        <w:t xml:space="preserve"> </w:t>
      </w:r>
      <w:r w:rsidR="002846E1" w:rsidRPr="00EB1CFC">
        <w:rPr>
          <w:rFonts w:ascii="Times New Roman" w:eastAsia="+mn-ea" w:hAnsi="Times New Roman" w:cs="Times New Roman"/>
          <w:iCs/>
          <w:color w:val="0D0D0D"/>
          <w:kern w:val="24"/>
          <w:sz w:val="24"/>
          <w:szCs w:val="24"/>
        </w:rPr>
        <w:t>обобщение читательских наблюдений и сопоставление с авторскими концепциями произведений.</w:t>
      </w:r>
    </w:p>
    <w:p w:rsidR="00EB1CFC" w:rsidRDefault="00EB1CFC" w:rsidP="00EB1CFC">
      <w:pPr>
        <w:pStyle w:val="a3"/>
        <w:spacing w:before="0" w:beforeAutospacing="0" w:after="0" w:afterAutospacing="0"/>
        <w:jc w:val="both"/>
        <w:rPr>
          <w:bCs/>
        </w:rPr>
      </w:pPr>
    </w:p>
    <w:p w:rsidR="00A0455A" w:rsidRPr="00EB1CFC" w:rsidRDefault="00A0455A" w:rsidP="00EB1CFC">
      <w:pPr>
        <w:pStyle w:val="a3"/>
        <w:spacing w:before="0" w:beforeAutospacing="0" w:after="0" w:afterAutospacing="0"/>
        <w:jc w:val="both"/>
        <w:rPr>
          <w:color w:val="000000"/>
        </w:rPr>
      </w:pPr>
      <w:r w:rsidRPr="00EB1CFC">
        <w:rPr>
          <w:bCs/>
          <w:u w:val="single"/>
        </w:rPr>
        <w:t>Предполагаемый результат</w:t>
      </w:r>
      <w:r w:rsidR="007440CE" w:rsidRPr="00EB1CFC">
        <w:rPr>
          <w:bCs/>
        </w:rPr>
        <w:t>:</w:t>
      </w:r>
      <w:r w:rsidR="00483422" w:rsidRPr="00EB1CFC">
        <w:rPr>
          <w:bCs/>
        </w:rPr>
        <w:t xml:space="preserve"> </w:t>
      </w:r>
      <w:r w:rsidR="00483422" w:rsidRPr="00EB1CFC">
        <w:rPr>
          <w:rFonts w:eastAsia="+mn-ea"/>
          <w:bCs/>
          <w:iCs/>
          <w:kern w:val="24"/>
        </w:rPr>
        <w:t>увидеть</w:t>
      </w:r>
      <w:r w:rsidR="001126AD" w:rsidRPr="00EB1CFC">
        <w:rPr>
          <w:rFonts w:eastAsia="+mn-ea"/>
          <w:bCs/>
          <w:iCs/>
          <w:kern w:val="24"/>
        </w:rPr>
        <w:t>,</w:t>
      </w:r>
      <w:r w:rsidR="00483422" w:rsidRPr="00EB1CFC">
        <w:rPr>
          <w:rFonts w:eastAsia="+mn-ea"/>
          <w:bCs/>
          <w:iCs/>
          <w:kern w:val="24"/>
        </w:rPr>
        <w:t xml:space="preserve"> какие  </w:t>
      </w:r>
      <w:r w:rsidR="001126AD" w:rsidRPr="00EB1CFC">
        <w:rPr>
          <w:rFonts w:eastAsia="+mn-ea"/>
          <w:bCs/>
          <w:iCs/>
          <w:kern w:val="24"/>
        </w:rPr>
        <w:t xml:space="preserve"> </w:t>
      </w:r>
      <w:r w:rsidR="00483422" w:rsidRPr="00EB1CFC">
        <w:rPr>
          <w:rFonts w:eastAsia="+mn-ea"/>
          <w:bCs/>
          <w:iCs/>
          <w:kern w:val="24"/>
        </w:rPr>
        <w:t xml:space="preserve">при </w:t>
      </w:r>
      <w:r w:rsidR="001126AD" w:rsidRPr="00EB1CFC">
        <w:rPr>
          <w:rFonts w:eastAsia="+mn-ea"/>
          <w:bCs/>
          <w:iCs/>
          <w:kern w:val="24"/>
        </w:rPr>
        <w:t xml:space="preserve"> </w:t>
      </w:r>
      <w:r w:rsidR="00483422" w:rsidRPr="00EB1CFC">
        <w:rPr>
          <w:rFonts w:eastAsia="+mn-ea"/>
          <w:bCs/>
          <w:iCs/>
          <w:kern w:val="24"/>
        </w:rPr>
        <w:t xml:space="preserve"> интерпретации проблемы милосердия</w:t>
      </w:r>
      <w:r w:rsidR="007440CE" w:rsidRPr="00EB1CFC">
        <w:rPr>
          <w:rFonts w:eastAsia="+mn-ea"/>
          <w:bCs/>
          <w:iCs/>
          <w:kern w:val="24"/>
        </w:rPr>
        <w:t xml:space="preserve"> </w:t>
      </w:r>
      <w:r w:rsidR="00483422" w:rsidRPr="00EB1CFC">
        <w:rPr>
          <w:rFonts w:eastAsia="+mn-ea"/>
          <w:bCs/>
          <w:iCs/>
          <w:kern w:val="24"/>
        </w:rPr>
        <w:t xml:space="preserve">   во 2-й половине </w:t>
      </w:r>
      <w:r w:rsidR="00EB1CFC" w:rsidRPr="00EB1CFC">
        <w:rPr>
          <w:rFonts w:eastAsia="+mn-ea"/>
          <w:bCs/>
          <w:iCs/>
          <w:kern w:val="24"/>
        </w:rPr>
        <w:t>XX</w:t>
      </w:r>
      <w:r w:rsidR="00483422" w:rsidRPr="00EB1CFC">
        <w:rPr>
          <w:rFonts w:eastAsia="+mn-ea"/>
          <w:bCs/>
          <w:iCs/>
          <w:kern w:val="24"/>
        </w:rPr>
        <w:t xml:space="preserve"> века в мировой литературе</w:t>
      </w:r>
      <w:r w:rsidR="001126AD" w:rsidRPr="00EB1CFC">
        <w:rPr>
          <w:rFonts w:eastAsia="+mn-ea"/>
          <w:bCs/>
          <w:iCs/>
          <w:kern w:val="24"/>
        </w:rPr>
        <w:t xml:space="preserve"> используются </w:t>
      </w:r>
      <w:r w:rsidR="00483422" w:rsidRPr="00EB1CFC">
        <w:rPr>
          <w:rFonts w:eastAsia="+mn-ea"/>
          <w:bCs/>
          <w:iCs/>
          <w:kern w:val="24"/>
        </w:rPr>
        <w:t xml:space="preserve">поэтические символы и художественные образы; предположить существование некой единой образной системы, построенной </w:t>
      </w:r>
      <w:r w:rsidR="001126AD" w:rsidRPr="00EB1CFC">
        <w:rPr>
          <w:rFonts w:eastAsia="+mn-ea"/>
          <w:bCs/>
          <w:iCs/>
          <w:kern w:val="24"/>
        </w:rPr>
        <w:t xml:space="preserve"> </w:t>
      </w:r>
      <w:r w:rsidR="00483422" w:rsidRPr="00EB1CFC">
        <w:rPr>
          <w:rFonts w:eastAsia="+mn-ea"/>
          <w:bCs/>
          <w:iCs/>
          <w:kern w:val="24"/>
        </w:rPr>
        <w:t xml:space="preserve"> на традициях христианской культуры.</w:t>
      </w:r>
    </w:p>
    <w:p w:rsidR="00A0455A" w:rsidRPr="00EB1CFC" w:rsidRDefault="00A0455A" w:rsidP="00EB1CFC">
      <w:pPr>
        <w:shd w:val="clear" w:color="auto" w:fill="F7F7F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C7566" w:rsidRPr="00EB1CFC" w:rsidRDefault="002C7566" w:rsidP="00EB1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566" w:rsidRPr="00EB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793"/>
    <w:multiLevelType w:val="hybridMultilevel"/>
    <w:tmpl w:val="1BDE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D5FB6"/>
    <w:multiLevelType w:val="hybridMultilevel"/>
    <w:tmpl w:val="433CC43C"/>
    <w:lvl w:ilvl="0" w:tplc="CCD464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D636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4EE9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60E9B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3C368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D051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62AF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FC9E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3E5C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C0D7212"/>
    <w:multiLevelType w:val="hybridMultilevel"/>
    <w:tmpl w:val="F944598C"/>
    <w:lvl w:ilvl="0" w:tplc="C4A8D5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8E701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1E9D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902C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9ECDA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B617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E064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CEA5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409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5A"/>
    <w:rsid w:val="001126AD"/>
    <w:rsid w:val="002846E1"/>
    <w:rsid w:val="002C7566"/>
    <w:rsid w:val="00483422"/>
    <w:rsid w:val="007440CE"/>
    <w:rsid w:val="00A0455A"/>
    <w:rsid w:val="00E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4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4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9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6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8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8103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05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28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06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36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41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Малышенко</cp:lastModifiedBy>
  <cp:revision>6</cp:revision>
  <dcterms:created xsi:type="dcterms:W3CDTF">2020-01-26T17:54:00Z</dcterms:created>
  <dcterms:modified xsi:type="dcterms:W3CDTF">2020-01-30T08:24:00Z</dcterms:modified>
</cp:coreProperties>
</file>